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F4" w:rsidRDefault="00617EF4" w:rsidP="00617EF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Объекты продажи:</w:t>
      </w:r>
    </w:p>
    <w:tbl>
      <w:tblPr>
        <w:tblW w:w="14325" w:type="dxa"/>
        <w:tblLayout w:type="fixed"/>
        <w:tblLook w:val="04A0"/>
      </w:tblPr>
      <w:tblGrid>
        <w:gridCol w:w="455"/>
        <w:gridCol w:w="1247"/>
        <w:gridCol w:w="1418"/>
        <w:gridCol w:w="1561"/>
        <w:gridCol w:w="2410"/>
        <w:gridCol w:w="1844"/>
        <w:gridCol w:w="1419"/>
        <w:gridCol w:w="1843"/>
        <w:gridCol w:w="993"/>
        <w:gridCol w:w="1135"/>
      </w:tblGrid>
      <w:tr w:rsidR="00617EF4" w:rsidTr="00617EF4">
        <w:trPr>
          <w:trHeight w:val="17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Наименование муниципального имущества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Местонахождение муниципального имущества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Способ приватизации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Информация о предыдущих торгах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Начальная цена продажи (руб.)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Размер задатка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  <w:t>20% начальной цены продажи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  <w:t>(руб.)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Шаг понижения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  <w:t>10%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  <w:t>начальной цены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  <w:t>(руб.)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Цена отсечения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  <w:t>50% начальной цены продажи (руб.)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Шаг аукциона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  <w:t>50 %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  <w:t>«шага понижения»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  <w:t>(руб.)</w:t>
            </w:r>
          </w:p>
        </w:tc>
      </w:tr>
      <w:tr w:rsidR="00617EF4" w:rsidTr="00617EF4">
        <w:trPr>
          <w:trHeight w:val="14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Нежилое здание, общ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л. 42,2 кв. м, с земельным участком  с кадастровым номером 66:01:2801001:940, площадью 140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EF4" w:rsidRDefault="00617E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Свердловская</w:t>
            </w:r>
            <w:proofErr w:type="gramEnd"/>
            <w:r>
              <w:rPr>
                <w:sz w:val="20"/>
                <w:lang w:eastAsia="en-US"/>
              </w:rPr>
              <w:t xml:space="preserve"> обл., </w:t>
            </w:r>
            <w:proofErr w:type="spellStart"/>
            <w:r>
              <w:rPr>
                <w:sz w:val="20"/>
                <w:lang w:eastAsia="en-US"/>
              </w:rPr>
              <w:t>Алапаевский</w:t>
            </w:r>
            <w:proofErr w:type="spellEnd"/>
            <w:r>
              <w:rPr>
                <w:sz w:val="20"/>
                <w:lang w:eastAsia="en-US"/>
              </w:rPr>
              <w:t xml:space="preserve"> р-н, с. Кировское, </w:t>
            </w:r>
          </w:p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Ленина, д. 11б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17.07.2015, </w:t>
            </w:r>
            <w:r>
              <w:rPr>
                <w:rFonts w:eastAsia="Calibri"/>
                <w:sz w:val="20"/>
                <w:lang w:eastAsia="en-US"/>
              </w:rPr>
              <w:t>06.08.2015 г.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eastAsia="en-US"/>
              </w:rPr>
              <w:t>-о</w:t>
            </w:r>
            <w:proofErr w:type="gramEnd"/>
            <w:r>
              <w:rPr>
                <w:color w:val="000000"/>
                <w:sz w:val="20"/>
                <w:lang w:eastAsia="en-US"/>
              </w:rPr>
              <w:t>ткрытый аукцион,</w:t>
            </w:r>
          </w:p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27.10.2015 г.- Продажа посредством публичного предложения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18.07.2016 г. </w:t>
            </w:r>
            <w:proofErr w:type="gramStart"/>
            <w:r>
              <w:rPr>
                <w:color w:val="000000"/>
                <w:sz w:val="20"/>
                <w:lang w:eastAsia="en-US"/>
              </w:rPr>
              <w:t>–о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ткрытый аукцион, признаны несостоявшимися ввиду отсутствия заявок,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56 880,00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11376,00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2844,00</w:t>
            </w:r>
          </w:p>
        </w:tc>
      </w:tr>
      <w:tr w:rsidR="00617EF4" w:rsidTr="00617EF4">
        <w:trPr>
          <w:trHeight w:val="212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Нежилое здание (здание магазина), общ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л. 41,0 кв. м, с земельным участком  с кадастровым номером 66:01:3001001:293, площадью 98,0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Свердловская обл.,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Алапаевский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р-н, д.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Первунова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ул. Ленина, 39а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17.07.2015, </w:t>
            </w:r>
            <w:r>
              <w:rPr>
                <w:rFonts w:eastAsia="Calibri"/>
                <w:sz w:val="20"/>
                <w:lang w:eastAsia="en-US"/>
              </w:rPr>
              <w:t>06.08.2015 г.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eastAsia="en-US"/>
              </w:rPr>
              <w:t>-о</w:t>
            </w:r>
            <w:proofErr w:type="gramEnd"/>
            <w:r>
              <w:rPr>
                <w:color w:val="000000"/>
                <w:sz w:val="20"/>
                <w:lang w:eastAsia="en-US"/>
              </w:rPr>
              <w:t>ткрытый аукцион,</w:t>
            </w:r>
          </w:p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27.10.2015 г.- Продажа посредством публичного предложения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617EF4" w:rsidRDefault="00617EF4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18.07.2016 г. </w:t>
            </w:r>
            <w:proofErr w:type="gramStart"/>
            <w:r>
              <w:rPr>
                <w:color w:val="000000"/>
                <w:sz w:val="20"/>
                <w:lang w:eastAsia="en-US"/>
              </w:rPr>
              <w:t>-о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ткрытый аукцион, </w:t>
            </w:r>
          </w:p>
          <w:p w:rsidR="00617EF4" w:rsidRDefault="00617E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признаны несостоявшимися ввиду отсутствия заявок,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56 430,00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11 286,00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2821,50</w:t>
            </w:r>
          </w:p>
        </w:tc>
      </w:tr>
      <w:tr w:rsidR="00617EF4" w:rsidTr="00617EF4">
        <w:trPr>
          <w:trHeight w:val="166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Центральная котельная отопительная с теплым и холодным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пристроями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литер А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,А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1, общ. пл. 1243,9 кв.м., с земельным участком с кадастровым номером 66:01:5501001:796, площадью 3606,0 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17EF4" w:rsidRDefault="00617E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Свердловская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Алапаевский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р-н, п. Курорт Самоцвет, </w:t>
            </w:r>
          </w:p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Центральная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, д. 19, корпус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17EF4" w:rsidRDefault="00617EF4">
            <w:pPr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17.07.2015, </w:t>
            </w:r>
            <w:r>
              <w:rPr>
                <w:rFonts w:eastAsia="Calibri"/>
                <w:sz w:val="20"/>
                <w:lang w:eastAsia="en-US"/>
              </w:rPr>
              <w:t>06.08.2015 г.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eastAsia="en-US"/>
              </w:rPr>
              <w:t>-о</w:t>
            </w:r>
            <w:proofErr w:type="gramEnd"/>
            <w:r>
              <w:rPr>
                <w:color w:val="000000"/>
                <w:sz w:val="20"/>
                <w:lang w:eastAsia="en-US"/>
              </w:rPr>
              <w:t>ткрытый аукцион,</w:t>
            </w:r>
          </w:p>
          <w:p w:rsidR="00617EF4" w:rsidRDefault="00617EF4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27.10.2015 г.- Продажа посредством публичного предложения</w:t>
            </w:r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617EF4" w:rsidRDefault="00617E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18.07.2016 г. - открытый аукцион, признаны несостоявшимися ввиду отсутствия заявок,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7EF4" w:rsidRDefault="00617EF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45 000,00</w:t>
            </w:r>
          </w:p>
        </w:tc>
      </w:tr>
    </w:tbl>
    <w:p w:rsidR="009C7256" w:rsidRDefault="009C7256"/>
    <w:sectPr w:rsidR="009C7256" w:rsidSect="00617EF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17EF4"/>
    <w:rsid w:val="00617EF4"/>
    <w:rsid w:val="008C6FF6"/>
    <w:rsid w:val="009C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Krokoz™ Inc.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213</cp:lastModifiedBy>
  <cp:revision>3</cp:revision>
  <dcterms:created xsi:type="dcterms:W3CDTF">2016-09-08T06:12:00Z</dcterms:created>
  <dcterms:modified xsi:type="dcterms:W3CDTF">2016-09-08T06:12:00Z</dcterms:modified>
</cp:coreProperties>
</file>