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8E" w:rsidRDefault="00C11D5D">
      <w:pPr>
        <w:pStyle w:val="20"/>
        <w:shd w:val="clear" w:color="auto" w:fill="auto"/>
        <w:ind w:left="20" w:firstLine="0"/>
      </w:pPr>
      <w:bookmarkStart w:id="0" w:name="_GoBack"/>
      <w:bookmarkEnd w:id="0"/>
      <w:r>
        <w:t>Программа семинара</w:t>
      </w:r>
    </w:p>
    <w:p w:rsidR="00BE438E" w:rsidRDefault="00C11D5D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ind w:left="20" w:firstLine="0"/>
        <w:jc w:val="both"/>
      </w:pPr>
      <w:r>
        <w:t xml:space="preserve">Реформа контрольной и надзорной деятельности </w:t>
      </w:r>
      <w:proofErr w:type="spellStart"/>
      <w:r>
        <w:t>Россельхознадзора</w:t>
      </w:r>
      <w:proofErr w:type="spellEnd"/>
      <w:r>
        <w:t>.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ind w:left="20"/>
      </w:pPr>
      <w:r>
        <w:t>внедрение риск-ориентированного подхода при осуществлении контрольн</w:t>
      </w:r>
      <w:proofErr w:type="gramStart"/>
      <w:r>
        <w:t>о-</w:t>
      </w:r>
      <w:proofErr w:type="gramEnd"/>
      <w:r>
        <w:t xml:space="preserve"> надзорной деятельности;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ind w:left="20"/>
      </w:pPr>
      <w:r>
        <w:t>внедрение системы оценки результативности и эффективности контрольн</w:t>
      </w:r>
      <w:proofErr w:type="gramStart"/>
      <w:r>
        <w:t>о-</w:t>
      </w:r>
      <w:proofErr w:type="gramEnd"/>
      <w:r>
        <w:t xml:space="preserve"> </w:t>
      </w:r>
      <w:r>
        <w:t>надзорной деятельности :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ind w:left="20"/>
      </w:pPr>
      <w:r>
        <w:t>систематизация, сокращение количества и актуализация обязательных требований;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ind w:left="20"/>
      </w:pPr>
      <w:r>
        <w:t>внедрение системы комплексной профилактики нарушений обязательных требований;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ind w:left="20"/>
      </w:pPr>
      <w:r>
        <w:t>внедрение эффективных механизмов кадровой политики в деятельности контрольн</w:t>
      </w:r>
      <w:r>
        <w:t>о-надзорных органов;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ind w:left="20"/>
      </w:pPr>
      <w:r>
        <w:t xml:space="preserve">внедрение системы предупреждения и профилактики коррупционных проявлений </w:t>
      </w:r>
      <w:proofErr w:type="gramStart"/>
      <w:r>
        <w:t>в</w:t>
      </w:r>
      <w:proofErr w:type="gramEnd"/>
      <w:r>
        <w:t xml:space="preserve"> контрольно-надзорной</w:t>
      </w:r>
    </w:p>
    <w:p w:rsidR="00BE438E" w:rsidRDefault="00C11D5D">
      <w:pPr>
        <w:pStyle w:val="1"/>
        <w:shd w:val="clear" w:color="auto" w:fill="auto"/>
        <w:spacing w:line="240" w:lineRule="exact"/>
        <w:ind w:left="320"/>
      </w:pPr>
      <w:r>
        <w:t>деятельности;</w:t>
      </w:r>
    </w:p>
    <w:p w:rsidR="00BE438E" w:rsidRDefault="00C11D5D">
      <w:pPr>
        <w:pStyle w:val="30"/>
        <w:shd w:val="clear" w:color="auto" w:fill="auto"/>
        <w:ind w:left="320" w:right="80"/>
      </w:pPr>
      <w:r>
        <w:rPr>
          <w:rStyle w:val="3Calibri95pt-1pt"/>
        </w:rPr>
        <w:t xml:space="preserve">4* </w:t>
      </w:r>
      <w:r>
        <w:t xml:space="preserve">Приказ </w:t>
      </w:r>
      <w:proofErr w:type="spellStart"/>
      <w:r>
        <w:t>Россельхознадзора</w:t>
      </w:r>
      <w:proofErr w:type="spellEnd"/>
      <w:r>
        <w:t xml:space="preserve"> от 07.10.201 б № 744 «Об утверждении Перечня правовых актов и их отдельных частей (положений), со</w:t>
      </w:r>
      <w:r>
        <w:t xml:space="preserve">держащих обязательные требования, соблюдение которых оценивается при проведении </w:t>
      </w:r>
      <w:proofErr w:type="spellStart"/>
      <w:r>
        <w:t>Россельхознадзором</w:t>
      </w:r>
      <w:proofErr w:type="spellEnd"/>
      <w:r>
        <w:t xml:space="preserve"> мероприятий по государственному контролю (надзору) и Порядка его ведения»</w:t>
      </w:r>
    </w:p>
    <w:p w:rsidR="00BE438E" w:rsidRDefault="00C11D5D">
      <w:pPr>
        <w:pStyle w:val="30"/>
        <w:shd w:val="clear" w:color="auto" w:fill="auto"/>
        <w:ind w:left="320" w:right="80"/>
      </w:pPr>
      <w:r>
        <w:rPr>
          <w:rStyle w:val="3Calibri95pt-1pt"/>
        </w:rPr>
        <w:t xml:space="preserve">4- </w:t>
      </w:r>
      <w:r>
        <w:t xml:space="preserve">Приказ </w:t>
      </w:r>
      <w:proofErr w:type="spellStart"/>
      <w:r>
        <w:t>Россельхознадзора</w:t>
      </w:r>
      <w:proofErr w:type="spellEnd"/>
      <w:r>
        <w:t xml:space="preserve"> от 22.02.2017 № 196 «Об организации деятельности в Феде</w:t>
      </w:r>
      <w:r>
        <w:t>ральной службе по ветеринарному и фитосанитарному надзору по реализации приоритетной программы «Реформа контрольной и надзорной деятельности»</w:t>
      </w:r>
    </w:p>
    <w:p w:rsidR="00BE438E" w:rsidRDefault="00C11D5D">
      <w:pPr>
        <w:pStyle w:val="30"/>
        <w:shd w:val="clear" w:color="auto" w:fill="auto"/>
        <w:ind w:left="320" w:right="80"/>
      </w:pPr>
      <w:r>
        <w:rPr>
          <w:rStyle w:val="3Calibri95pt-1pt"/>
        </w:rPr>
        <w:t xml:space="preserve">4г </w:t>
      </w:r>
      <w:r>
        <w:t xml:space="preserve">Приказ </w:t>
      </w:r>
      <w:proofErr w:type="spellStart"/>
      <w:r>
        <w:t>Россельхознадзора</w:t>
      </w:r>
      <w:proofErr w:type="spellEnd"/>
      <w:r>
        <w:t xml:space="preserve"> от 14.09.2016 № 668 «О разработке перечня правовых актов и их отдельных частей (положе</w:t>
      </w:r>
      <w:r>
        <w:t xml:space="preserve">ний), содержащих обязательные требования, соблюдение которых оценивается при проведении </w:t>
      </w:r>
      <w:proofErr w:type="spellStart"/>
      <w:r>
        <w:t>Россельхознадзором</w:t>
      </w:r>
      <w:proofErr w:type="spellEnd"/>
      <w:r>
        <w:t xml:space="preserve"> мероприятий по государственному контролю (надзору)»</w:t>
      </w:r>
    </w:p>
    <w:p w:rsidR="00BE438E" w:rsidRDefault="00C11D5D">
      <w:pPr>
        <w:pStyle w:val="30"/>
        <w:shd w:val="clear" w:color="auto" w:fill="auto"/>
        <w:ind w:left="20" w:right="80" w:firstLine="0"/>
      </w:pPr>
      <w:r>
        <w:rPr>
          <w:rStyle w:val="3Calibri95pt-1pt"/>
        </w:rPr>
        <w:t>«</w:t>
      </w:r>
      <w:proofErr w:type="gramStart"/>
      <w:r>
        <w:rPr>
          <w:rStyle w:val="3Calibri95pt-1pt"/>
        </w:rPr>
        <w:t>к</w:t>
      </w:r>
      <w:proofErr w:type="gramEnd"/>
      <w:r>
        <w:rPr>
          <w:rStyle w:val="3Calibri95pt-1pt"/>
        </w:rPr>
        <w:t xml:space="preserve"> </w:t>
      </w:r>
      <w:proofErr w:type="gramStart"/>
      <w:r>
        <w:t>Сводный</w:t>
      </w:r>
      <w:proofErr w:type="gramEnd"/>
      <w:r>
        <w:t xml:space="preserve"> план и Паспорт реализации проектов по основному направлению стратегического развития Р</w:t>
      </w:r>
      <w:r>
        <w:t>оссийской Федерации ' «Реформа контрольной и надзорной деятельности» в Федеральной службе по ветеринарному и фитосанитарному надзору</w:t>
      </w:r>
    </w:p>
    <w:p w:rsidR="00BE438E" w:rsidRDefault="00C11D5D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exact"/>
        <w:ind w:left="20" w:firstLine="0"/>
        <w:jc w:val="both"/>
      </w:pPr>
      <w:r>
        <w:rPr>
          <w:rStyle w:val="21"/>
          <w:b/>
          <w:bCs/>
        </w:rPr>
        <w:t>Электронная ветеринарная сертификация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 xml:space="preserve">Федеральный закон №243-Ф3 расширил перечень продукции, на которую с 1 января 2018 </w:t>
      </w:r>
      <w:r>
        <w:t>года необходимо будет</w:t>
      </w:r>
    </w:p>
    <w:p w:rsidR="00BE438E" w:rsidRDefault="00C11D5D">
      <w:pPr>
        <w:pStyle w:val="1"/>
        <w:shd w:val="clear" w:color="auto" w:fill="auto"/>
        <w:spacing w:line="240" w:lineRule="exact"/>
        <w:ind w:left="320"/>
      </w:pPr>
      <w:r>
        <w:t>оформлять ветеринарные сопроводительные документы.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Приказ Минсельхоза от17 июля 2014 года приказ №281 «Об утверждении правил организации работы по оформлению</w:t>
      </w:r>
    </w:p>
    <w:p w:rsidR="00BE438E" w:rsidRDefault="00C11D5D">
      <w:pPr>
        <w:pStyle w:val="1"/>
        <w:shd w:val="clear" w:color="auto" w:fill="auto"/>
        <w:spacing w:line="240" w:lineRule="exact"/>
        <w:ind w:left="320" w:right="80"/>
        <w:jc w:val="left"/>
      </w:pPr>
      <w:r>
        <w:t>ветеринарных сопроводительных документов и порядка оформления ветеринарных с</w:t>
      </w:r>
      <w:r>
        <w:t>опроводительных документов в электронном виде».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Нормативное урегулирование вопросов, связанных с проведением ветеринарной сертификации и связанных с нею</w:t>
      </w:r>
    </w:p>
    <w:p w:rsidR="00BE438E" w:rsidRDefault="00C11D5D">
      <w:pPr>
        <w:pStyle w:val="1"/>
        <w:shd w:val="clear" w:color="auto" w:fill="auto"/>
        <w:spacing w:line="240" w:lineRule="exact"/>
        <w:ind w:left="320"/>
        <w:jc w:val="left"/>
      </w:pPr>
      <w:r>
        <w:t>процедур. Правила ветеринарной сертификации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Категорирование продукции животного происхождения по уровню</w:t>
      </w:r>
      <w:r>
        <w:t xml:space="preserve"> риска. Процедуры при сертификации каждой группы</w:t>
      </w:r>
    </w:p>
    <w:p w:rsidR="00BE438E" w:rsidRDefault="00C11D5D">
      <w:pPr>
        <w:pStyle w:val="1"/>
        <w:shd w:val="clear" w:color="auto" w:fill="auto"/>
        <w:spacing w:line="240" w:lineRule="exact"/>
        <w:ind w:left="320"/>
        <w:jc w:val="left"/>
      </w:pPr>
      <w:r>
        <w:t>товаров.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Новая правовая и технологическая основа для осуществления автоматической сертификации тех товаров, которые</w:t>
      </w:r>
    </w:p>
    <w:p w:rsidR="00BE438E" w:rsidRDefault="00C11D5D">
      <w:pPr>
        <w:pStyle w:val="1"/>
        <w:shd w:val="clear" w:color="auto" w:fill="auto"/>
        <w:tabs>
          <w:tab w:val="right" w:pos="8389"/>
        </w:tabs>
        <w:spacing w:line="240" w:lineRule="exact"/>
        <w:ind w:left="320" w:right="80"/>
        <w:jc w:val="left"/>
      </w:pPr>
      <w:r>
        <w:t>являются готовой продукцией, в отношении которой ветеринарная сертификация направлена тольк</w:t>
      </w:r>
      <w:r>
        <w:t xml:space="preserve">о на обеспечение </w:t>
      </w:r>
      <w:proofErr w:type="spellStart"/>
      <w:r>
        <w:t>прослеживаемости</w:t>
      </w:r>
      <w:proofErr w:type="spellEnd"/>
      <w:r>
        <w:t xml:space="preserve"> сертифицируемой продукции.</w:t>
      </w:r>
      <w:r>
        <w:tab/>
      </w:r>
      <w:r>
        <w:rPr>
          <w:rStyle w:val="5pt"/>
        </w:rPr>
        <w:t>&lt;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Введен институт аттестованных специалистов, которые могут осуществлять ветеринарную сертификацию некоторых групп</w:t>
      </w:r>
    </w:p>
    <w:p w:rsidR="00BE438E" w:rsidRDefault="00C11D5D">
      <w:pPr>
        <w:pStyle w:val="1"/>
        <w:shd w:val="clear" w:color="auto" w:fill="auto"/>
        <w:spacing w:line="240" w:lineRule="exact"/>
        <w:ind w:left="320" w:right="80"/>
        <w:jc w:val="left"/>
      </w:pPr>
      <w:r>
        <w:t xml:space="preserve">товаров наряду с сотрудниками </w:t>
      </w:r>
      <w:proofErr w:type="spellStart"/>
      <w:r>
        <w:t>госветслужбы</w:t>
      </w:r>
      <w:proofErr w:type="spellEnd"/>
      <w:r>
        <w:t xml:space="preserve">. Новые правовые и технологические </w:t>
      </w:r>
      <w:r>
        <w:t>основы для временного или постоянного лишения права осуществлять сертификацию для тех лиц, которые намеренно осуществили ее неправомерно.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Получение доступа к ФГИС Меркурий. Связка с «Меркурием» системы «Аргус», «Веста» и «Цербер».</w:t>
      </w:r>
    </w:p>
    <w:p w:rsidR="00BE438E" w:rsidRDefault="00C11D5D">
      <w:pPr>
        <w:pStyle w:val="1"/>
        <w:shd w:val="clear" w:color="auto" w:fill="auto"/>
        <w:spacing w:line="240" w:lineRule="exact"/>
        <w:ind w:left="320"/>
        <w:jc w:val="left"/>
      </w:pPr>
      <w:r>
        <w:t>«Аргус» уже работает и ис</w:t>
      </w:r>
      <w:r>
        <w:t>пользуется для выдачи разрешений на ввоз.</w:t>
      </w:r>
    </w:p>
    <w:p w:rsidR="00BE438E" w:rsidRDefault="00C11D5D">
      <w:pPr>
        <w:pStyle w:val="1"/>
        <w:shd w:val="clear" w:color="auto" w:fill="auto"/>
        <w:spacing w:line="240" w:lineRule="exact"/>
        <w:ind w:left="320"/>
        <w:jc w:val="left"/>
      </w:pPr>
      <w:r>
        <w:t>«Веста» нужна для регистрации лабораторных исследований,</w:t>
      </w:r>
    </w:p>
    <w:p w:rsidR="00BE438E" w:rsidRDefault="00C11D5D">
      <w:pPr>
        <w:pStyle w:val="1"/>
        <w:shd w:val="clear" w:color="auto" w:fill="auto"/>
        <w:spacing w:line="240" w:lineRule="exact"/>
        <w:ind w:left="320"/>
        <w:jc w:val="left"/>
      </w:pPr>
      <w:r>
        <w:t>«Цербер» — для отслеживания юридически значимых действий.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 xml:space="preserve">Новые правила назначения лабораторных исследований. Четкое обозначение случаев, когда лабораторные </w:t>
      </w:r>
      <w:r>
        <w:t>исследования</w:t>
      </w:r>
    </w:p>
    <w:p w:rsidR="00BE438E" w:rsidRDefault="00C11D5D">
      <w:pPr>
        <w:pStyle w:val="1"/>
        <w:shd w:val="clear" w:color="auto" w:fill="auto"/>
        <w:tabs>
          <w:tab w:val="center" w:pos="2562"/>
        </w:tabs>
        <w:spacing w:line="240" w:lineRule="exact"/>
        <w:ind w:left="320" w:right="80"/>
        <w:jc w:val="left"/>
      </w:pPr>
      <w:r>
        <w:t xml:space="preserve">могут назначаться, когда не могут назначаться, когда </w:t>
      </w:r>
      <w:proofErr w:type="gramStart"/>
      <w:r>
        <w:t>должны</w:t>
      </w:r>
      <w:proofErr w:type="gramEnd"/>
      <w:r>
        <w:t xml:space="preserve"> назначаться и из </w:t>
      </w:r>
      <w:proofErr w:type="gramStart"/>
      <w:r>
        <w:t>каких</w:t>
      </w:r>
      <w:proofErr w:type="gramEnd"/>
      <w:r>
        <w:t xml:space="preserve"> источников оплачивается их назначение.</w:t>
      </w:r>
      <w:r>
        <w:tab/>
        <w:t>*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 xml:space="preserve">Правила назначения ветеринарно-санитарной экспертизы. Создание «оболочечного» документа, который будет работать </w:t>
      </w:r>
      <w:proofErr w:type="gramStart"/>
      <w:r>
        <w:t>в</w:t>
      </w:r>
      <w:proofErr w:type="gramEnd"/>
    </w:p>
    <w:p w:rsidR="00BE438E" w:rsidRDefault="00C11D5D">
      <w:pPr>
        <w:pStyle w:val="1"/>
        <w:shd w:val="clear" w:color="auto" w:fill="auto"/>
        <w:spacing w:line="240" w:lineRule="exact"/>
        <w:ind w:left="320" w:right="80"/>
        <w:jc w:val="left"/>
      </w:pPr>
      <w:proofErr w:type="gramStart"/>
      <w:r>
        <w:t>компл</w:t>
      </w:r>
      <w:r>
        <w:t>ексе</w:t>
      </w:r>
      <w:proofErr w:type="gramEnd"/>
      <w:r>
        <w:t xml:space="preserve"> с Правилами </w:t>
      </w:r>
      <w:proofErr w:type="spellStart"/>
      <w:r>
        <w:t>ветсертификации</w:t>
      </w:r>
      <w:proofErr w:type="spellEnd"/>
      <w:r>
        <w:t>, и правилами проведения ветеринарно-санитарной экспертизы конкретной продукции.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 xml:space="preserve">Правила регионализации. </w:t>
      </w:r>
      <w:proofErr w:type="gramStart"/>
      <w:r>
        <w:t>Новый механизм согласования перевозки подконтрольного груза (животные, продукция</w:t>
      </w:r>
      <w:proofErr w:type="gramEnd"/>
    </w:p>
    <w:p w:rsidR="00BE438E" w:rsidRDefault="00C11D5D">
      <w:pPr>
        <w:pStyle w:val="1"/>
        <w:shd w:val="clear" w:color="auto" w:fill="auto"/>
        <w:spacing w:line="240" w:lineRule="exact"/>
        <w:ind w:left="320"/>
        <w:jc w:val="left"/>
      </w:pPr>
      <w:r>
        <w:t xml:space="preserve">животного происхождения, корма) </w:t>
      </w:r>
      <w:proofErr w:type="spellStart"/>
      <w:r>
        <w:t>госвет</w:t>
      </w:r>
      <w:r>
        <w:t>службой</w:t>
      </w:r>
      <w:proofErr w:type="spellEnd"/>
      <w:r>
        <w:t xml:space="preserve"> региона, куда осуществляется ввоз.</w:t>
      </w:r>
    </w:p>
    <w:p w:rsidR="00BE438E" w:rsidRDefault="00C11D5D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line="259" w:lineRule="exact"/>
        <w:ind w:left="320" w:right="540"/>
        <w:jc w:val="left"/>
      </w:pPr>
      <w:r>
        <w:t xml:space="preserve">Сбор и утилизация биологических отходов, ведение учета мест утилизации и соблюдение </w:t>
      </w:r>
      <w:proofErr w:type="gramStart"/>
      <w:r>
        <w:t>правил</w:t>
      </w:r>
      <w:proofErr w:type="gramEnd"/>
      <w:r>
        <w:t xml:space="preserve"> но обращению с биологическими отходами.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нормативная документация;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классификация биологических отходов;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 xml:space="preserve">правила утилизации </w:t>
      </w:r>
      <w:r>
        <w:t>биологических отходов</w:t>
      </w:r>
    </w:p>
    <w:p w:rsidR="00BE438E" w:rsidRDefault="00C11D5D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240" w:lineRule="exact"/>
        <w:ind w:left="20"/>
      </w:pPr>
      <w:r>
        <w:t>административная ответственность в соответствии с КоАП</w:t>
      </w:r>
    </w:p>
    <w:p w:rsidR="00BE438E" w:rsidRDefault="00C11D5D">
      <w:pPr>
        <w:pStyle w:val="40"/>
        <w:shd w:val="clear" w:color="auto" w:fill="auto"/>
        <w:ind w:left="320" w:right="1340"/>
      </w:pPr>
      <w:r>
        <w:t>К лавинообразному образованию биологических отходов в последнее время привели ухудшение санитарн</w:t>
      </w:r>
      <w:proofErr w:type="gramStart"/>
      <w:r>
        <w:t>о-</w:t>
      </w:r>
      <w:proofErr w:type="gramEnd"/>
      <w:r>
        <w:t xml:space="preserve"> ветеринарных условий содержания:</w:t>
      </w:r>
    </w:p>
    <w:p w:rsidR="00BE438E" w:rsidRDefault="00C11D5D">
      <w:pPr>
        <w:pStyle w:val="50"/>
        <w:shd w:val="clear" w:color="auto" w:fill="auto"/>
        <w:ind w:left="20"/>
      </w:pPr>
      <w:r>
        <w:rPr>
          <w:lang w:val="en-US"/>
        </w:rPr>
        <w:t>S</w:t>
      </w:r>
      <w:r w:rsidRPr="00042C28">
        <w:t xml:space="preserve"> </w:t>
      </w:r>
      <w:r>
        <w:t xml:space="preserve">домашних и сельскохозяйственных животных, </w:t>
      </w:r>
      <w:r>
        <w:t>появление большого количества бродячих животных,</w:t>
      </w:r>
    </w:p>
    <w:p w:rsidR="00BE438E" w:rsidRDefault="00C11D5D">
      <w:pPr>
        <w:pStyle w:val="50"/>
        <w:shd w:val="clear" w:color="auto" w:fill="auto"/>
        <w:ind w:left="20"/>
      </w:pPr>
      <w:r w:rsidRPr="00042C28">
        <w:t>■</w:t>
      </w:r>
      <w:r>
        <w:rPr>
          <w:lang w:val="en-US"/>
        </w:rPr>
        <w:t>S</w:t>
      </w:r>
      <w:r w:rsidRPr="00042C28">
        <w:t xml:space="preserve"> </w:t>
      </w:r>
      <w:r>
        <w:t xml:space="preserve">ветеринарных </w:t>
      </w:r>
      <w:proofErr w:type="spellStart"/>
      <w:r>
        <w:t>конфискатов</w:t>
      </w:r>
      <w:proofErr w:type="spellEnd"/>
      <w:r>
        <w:t>,</w:t>
      </w:r>
    </w:p>
    <w:p w:rsidR="00BE438E" w:rsidRDefault="00C11D5D">
      <w:pPr>
        <w:pStyle w:val="40"/>
        <w:shd w:val="clear" w:color="auto" w:fill="auto"/>
        <w:ind w:left="320" w:right="1340"/>
      </w:pPr>
      <w:r w:rsidRPr="00042C28">
        <w:t>■</w:t>
      </w:r>
      <w:r>
        <w:rPr>
          <w:lang w:val="en-US"/>
        </w:rPr>
        <w:t>S</w:t>
      </w:r>
      <w:r w:rsidRPr="00042C28">
        <w:t xml:space="preserve"> </w:t>
      </w:r>
      <w:r>
        <w:t>значительное увеличение пищевых отходов от многочисленных предприятий системы «общепита», отходов предприятий пищевой и перерабатывающей промышленности,</w:t>
      </w:r>
    </w:p>
    <w:p w:rsidR="00BE438E" w:rsidRDefault="00C11D5D">
      <w:pPr>
        <w:pStyle w:val="50"/>
        <w:shd w:val="clear" w:color="auto" w:fill="auto"/>
        <w:ind w:left="20"/>
      </w:pPr>
      <w:r w:rsidRPr="00042C28">
        <w:t>■</w:t>
      </w:r>
      <w:r>
        <w:rPr>
          <w:lang w:val="en-US"/>
        </w:rPr>
        <w:t>S</w:t>
      </w:r>
      <w:r w:rsidRPr="00042C28">
        <w:t xml:space="preserve"> </w:t>
      </w:r>
      <w:r>
        <w:t>многочисленных пари</w:t>
      </w:r>
      <w:r>
        <w:t>кмахерских и салонов красоты,</w:t>
      </w:r>
    </w:p>
    <w:p w:rsidR="00BE438E" w:rsidRDefault="00C11D5D">
      <w:pPr>
        <w:pStyle w:val="50"/>
        <w:shd w:val="clear" w:color="auto" w:fill="auto"/>
        <w:ind w:left="20"/>
      </w:pPr>
      <w:r w:rsidRPr="00042C28">
        <w:t>■</w:t>
      </w:r>
      <w:r>
        <w:rPr>
          <w:lang w:val="en-US"/>
        </w:rPr>
        <w:t>S</w:t>
      </w:r>
      <w:r w:rsidRPr="00042C28">
        <w:t xml:space="preserve"> </w:t>
      </w:r>
      <w:r>
        <w:t>продуктовых рынков и ветеринарных станций.</w:t>
      </w:r>
    </w:p>
    <w:p w:rsidR="00BE438E" w:rsidRDefault="00C11D5D">
      <w:pPr>
        <w:pStyle w:val="50"/>
        <w:shd w:val="clear" w:color="auto" w:fill="auto"/>
        <w:ind w:left="320" w:right="80"/>
        <w:jc w:val="left"/>
      </w:pPr>
      <w:r>
        <w:rPr>
          <w:rStyle w:val="51"/>
          <w:i/>
          <w:iCs/>
        </w:rPr>
        <w:t>неликвидная продукция</w:t>
      </w:r>
      <w:r>
        <w:rPr>
          <w:rStyle w:val="52"/>
        </w:rPr>
        <w:t xml:space="preserve"> </w:t>
      </w:r>
      <w:r>
        <w:rPr>
          <w:rStyle w:val="54pt"/>
        </w:rPr>
        <w:t xml:space="preserve">— </w:t>
      </w:r>
      <w:r>
        <w:t>это просроченные консервы, молочные и мучные изделия, отходы производства пюре и соков и другие продукты питания, которые потеряли свои потребительские свой</w:t>
      </w:r>
      <w:r>
        <w:t>ства в результате неправильного хранения</w:t>
      </w:r>
    </w:p>
    <w:p w:rsidR="00BE438E" w:rsidRDefault="00C11D5D">
      <w:pPr>
        <w:pStyle w:val="50"/>
        <w:shd w:val="clear" w:color="auto" w:fill="auto"/>
        <w:ind w:left="20"/>
        <w:jc w:val="center"/>
      </w:pPr>
      <w:r>
        <w:t>или несоблюдения рекомендуемых производителем сроков.</w:t>
      </w:r>
    </w:p>
    <w:sectPr w:rsidR="00BE438E">
      <w:type w:val="continuous"/>
      <w:pgSz w:w="11909" w:h="16838"/>
      <w:pgMar w:top="406" w:right="554" w:bottom="406" w:left="5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28" w:rsidRDefault="00042C28">
      <w:r>
        <w:separator/>
      </w:r>
    </w:p>
  </w:endnote>
  <w:endnote w:type="continuationSeparator" w:id="0">
    <w:p w:rsidR="00042C28" w:rsidRDefault="0004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28" w:rsidRDefault="00042C28"/>
  </w:footnote>
  <w:footnote w:type="continuationSeparator" w:id="0">
    <w:p w:rsidR="00042C28" w:rsidRDefault="00042C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47F2"/>
    <w:multiLevelType w:val="multilevel"/>
    <w:tmpl w:val="C7C8C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F4556E"/>
    <w:multiLevelType w:val="multilevel"/>
    <w:tmpl w:val="678E33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438E"/>
    <w:rsid w:val="00042C28"/>
    <w:rsid w:val="00BE438E"/>
    <w:rsid w:val="00C1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Calibri95pt-1pt">
    <w:name w:val="Основной текст (3) + Calibri;9;5 pt;Не курсив;Интервал -1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5pt">
    <w:name w:val="Основной текст + 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30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hanging="30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ind w:hanging="3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</dc:creator>
  <cp:lastModifiedBy>Трилайн</cp:lastModifiedBy>
  <cp:revision>1</cp:revision>
  <dcterms:created xsi:type="dcterms:W3CDTF">2017-10-04T06:58:00Z</dcterms:created>
  <dcterms:modified xsi:type="dcterms:W3CDTF">2017-10-05T03:52:00Z</dcterms:modified>
</cp:coreProperties>
</file>