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31" w:rsidRPr="006F5C31" w:rsidRDefault="006F5C31" w:rsidP="006F5C3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6F5C31">
        <w:rPr>
          <w:rFonts w:ascii="Times New Roman" w:hAnsi="Times New Roman" w:cs="Times New Roman"/>
        </w:rPr>
        <w:t>Приложение N 1</w:t>
      </w:r>
    </w:p>
    <w:p w:rsidR="006F5C31" w:rsidRPr="006F5C31" w:rsidRDefault="006F5C31" w:rsidP="006F5C31">
      <w:pPr>
        <w:pStyle w:val="ConsPlusNormal"/>
        <w:jc w:val="right"/>
        <w:rPr>
          <w:rFonts w:ascii="Times New Roman" w:hAnsi="Times New Roman" w:cs="Times New Roman"/>
        </w:rPr>
      </w:pPr>
      <w:r w:rsidRPr="006F5C31">
        <w:rPr>
          <w:rFonts w:ascii="Times New Roman" w:hAnsi="Times New Roman" w:cs="Times New Roman"/>
        </w:rPr>
        <w:t>к Методическим рекомендациям</w:t>
      </w:r>
    </w:p>
    <w:p w:rsidR="006F5C31" w:rsidRPr="006F5C31" w:rsidRDefault="006F5C31" w:rsidP="006F5C31">
      <w:pPr>
        <w:pStyle w:val="ConsPlusNormal"/>
        <w:jc w:val="right"/>
        <w:rPr>
          <w:rFonts w:ascii="Times New Roman" w:hAnsi="Times New Roman" w:cs="Times New Roman"/>
        </w:rPr>
      </w:pPr>
      <w:r w:rsidRPr="006F5C31">
        <w:rPr>
          <w:rFonts w:ascii="Times New Roman" w:hAnsi="Times New Roman" w:cs="Times New Roman"/>
        </w:rPr>
        <w:t xml:space="preserve">по внедрению Свода </w:t>
      </w:r>
      <w:proofErr w:type="gramStart"/>
      <w:r w:rsidRPr="006F5C31">
        <w:rPr>
          <w:rFonts w:ascii="Times New Roman" w:hAnsi="Times New Roman" w:cs="Times New Roman"/>
        </w:rPr>
        <w:t>инвестиционных</w:t>
      </w:r>
      <w:proofErr w:type="gramEnd"/>
    </w:p>
    <w:p w:rsidR="006F5C31" w:rsidRPr="006F5C31" w:rsidRDefault="006F5C31" w:rsidP="006F5C31">
      <w:pPr>
        <w:pStyle w:val="ConsPlusNormal"/>
        <w:jc w:val="right"/>
        <w:rPr>
          <w:rFonts w:ascii="Times New Roman" w:hAnsi="Times New Roman" w:cs="Times New Roman"/>
        </w:rPr>
      </w:pPr>
      <w:r w:rsidRPr="006F5C31">
        <w:rPr>
          <w:rFonts w:ascii="Times New Roman" w:hAnsi="Times New Roman" w:cs="Times New Roman"/>
        </w:rPr>
        <w:t>правил субъекта Российской Федерации,</w:t>
      </w:r>
    </w:p>
    <w:p w:rsidR="006F5C31" w:rsidRPr="006F5C31" w:rsidRDefault="006F5C31" w:rsidP="006F5C31">
      <w:pPr>
        <w:pStyle w:val="ConsPlusNormal"/>
        <w:jc w:val="right"/>
        <w:rPr>
          <w:rFonts w:ascii="Times New Roman" w:hAnsi="Times New Roman" w:cs="Times New Roman"/>
        </w:rPr>
      </w:pPr>
      <w:r w:rsidRPr="006F5C31">
        <w:rPr>
          <w:rFonts w:ascii="Times New Roman" w:hAnsi="Times New Roman" w:cs="Times New Roman"/>
        </w:rPr>
        <w:t>утвержденным приложением N 5</w:t>
      </w:r>
    </w:p>
    <w:p w:rsidR="006F5C31" w:rsidRPr="006F5C31" w:rsidRDefault="006F5C31" w:rsidP="006F5C31">
      <w:pPr>
        <w:pStyle w:val="ConsPlusNormal"/>
        <w:jc w:val="right"/>
        <w:rPr>
          <w:rFonts w:ascii="Times New Roman" w:hAnsi="Times New Roman" w:cs="Times New Roman"/>
        </w:rPr>
      </w:pPr>
      <w:r w:rsidRPr="006F5C31">
        <w:rPr>
          <w:rFonts w:ascii="Times New Roman" w:hAnsi="Times New Roman" w:cs="Times New Roman"/>
        </w:rPr>
        <w:t>к приказу Минэкономразвития России</w:t>
      </w:r>
    </w:p>
    <w:p w:rsidR="006F5C31" w:rsidRPr="006F5C31" w:rsidRDefault="006F5C31" w:rsidP="006F5C31">
      <w:pPr>
        <w:pStyle w:val="ConsPlusNormal"/>
        <w:jc w:val="right"/>
        <w:rPr>
          <w:rFonts w:ascii="Times New Roman" w:hAnsi="Times New Roman" w:cs="Times New Roman"/>
        </w:rPr>
      </w:pPr>
      <w:r w:rsidRPr="006F5C31">
        <w:rPr>
          <w:rFonts w:ascii="Times New Roman" w:hAnsi="Times New Roman" w:cs="Times New Roman"/>
        </w:rPr>
        <w:t>от 30 сентября 2021 г. N 591</w:t>
      </w:r>
    </w:p>
    <w:p w:rsidR="006F5C31" w:rsidRPr="006F5C31" w:rsidRDefault="006F5C31" w:rsidP="006F5C31">
      <w:pPr>
        <w:pStyle w:val="ConsPlusNormal"/>
        <w:jc w:val="both"/>
        <w:rPr>
          <w:rFonts w:ascii="Times New Roman" w:hAnsi="Times New Roman" w:cs="Times New Roman"/>
        </w:rPr>
      </w:pPr>
    </w:p>
    <w:p w:rsidR="006F5C31" w:rsidRPr="006F5C31" w:rsidRDefault="006F5C31" w:rsidP="006F5C31">
      <w:pPr>
        <w:pStyle w:val="ConsPlusTitle"/>
        <w:jc w:val="center"/>
        <w:rPr>
          <w:rFonts w:ascii="Times New Roman" w:hAnsi="Times New Roman" w:cs="Times New Roman"/>
        </w:rPr>
      </w:pPr>
      <w:r w:rsidRPr="006F5C31">
        <w:rPr>
          <w:rFonts w:ascii="Times New Roman" w:hAnsi="Times New Roman" w:cs="Times New Roman"/>
        </w:rPr>
        <w:t>АЛГОРИТМ</w:t>
      </w:r>
    </w:p>
    <w:p w:rsidR="006F5C31" w:rsidRPr="006F5C31" w:rsidRDefault="006F5C31" w:rsidP="006F5C31">
      <w:pPr>
        <w:pStyle w:val="ConsPlusTitle"/>
        <w:jc w:val="center"/>
        <w:rPr>
          <w:rFonts w:ascii="Times New Roman" w:hAnsi="Times New Roman" w:cs="Times New Roman"/>
        </w:rPr>
      </w:pPr>
      <w:r w:rsidRPr="006F5C31">
        <w:rPr>
          <w:rFonts w:ascii="Times New Roman" w:hAnsi="Times New Roman" w:cs="Times New Roman"/>
        </w:rPr>
        <w:t xml:space="preserve">ДЕЙСТВИЙ ИНВЕСТОРА ПО ПРОЦЕДУРАМ ПОДКЛЮЧЕНИЯ </w:t>
      </w:r>
      <w:proofErr w:type="gramStart"/>
      <w:r w:rsidRPr="006F5C31">
        <w:rPr>
          <w:rFonts w:ascii="Times New Roman" w:hAnsi="Times New Roman" w:cs="Times New Roman"/>
        </w:rPr>
        <w:t>К</w:t>
      </w:r>
      <w:proofErr w:type="gramEnd"/>
      <w:r w:rsidRPr="006F5C31">
        <w:rPr>
          <w:rFonts w:ascii="Times New Roman" w:hAnsi="Times New Roman" w:cs="Times New Roman"/>
        </w:rPr>
        <w:t xml:space="preserve"> ЭЛЕКТРИЧЕСКИМ</w:t>
      </w:r>
    </w:p>
    <w:p w:rsidR="006F5C31" w:rsidRPr="006F5C31" w:rsidRDefault="006F5C31" w:rsidP="006F5C31">
      <w:pPr>
        <w:pStyle w:val="ConsPlusTitle"/>
        <w:jc w:val="center"/>
        <w:rPr>
          <w:rFonts w:ascii="Times New Roman" w:hAnsi="Times New Roman" w:cs="Times New Roman"/>
        </w:rPr>
      </w:pPr>
      <w:r w:rsidRPr="006F5C31">
        <w:rPr>
          <w:rFonts w:ascii="Times New Roman" w:hAnsi="Times New Roman" w:cs="Times New Roman"/>
        </w:rPr>
        <w:t>СЕТЯМ (МАЛЫЙ И СРЕДНИЙ БИЗНЕС - ДО 150 КВТ)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74"/>
        <w:gridCol w:w="963"/>
        <w:gridCol w:w="963"/>
        <w:gridCol w:w="737"/>
        <w:gridCol w:w="2551"/>
        <w:gridCol w:w="1700"/>
        <w:gridCol w:w="1700"/>
        <w:gridCol w:w="1133"/>
        <w:gridCol w:w="3401"/>
      </w:tblGrid>
      <w:tr w:rsidR="006F5C31" w:rsidRPr="006F5C31" w:rsidTr="000F2843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F5C31">
              <w:rPr>
                <w:rFonts w:ascii="Times New Roman" w:hAnsi="Times New Roman" w:cs="Times New Roman"/>
              </w:rPr>
              <w:t>п</w:t>
            </w:r>
            <w:proofErr w:type="gramEnd"/>
            <w:r w:rsidRPr="006F5C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Шаг алгоритма (Процедура)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Срок фактический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Срок целевой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6F5C31">
              <w:rPr>
                <w:rFonts w:ascii="Times New Roman" w:hAnsi="Times New Roman" w:cs="Times New Roman"/>
              </w:rPr>
              <w:t>док-</w:t>
            </w:r>
            <w:proofErr w:type="spellStart"/>
            <w:r w:rsidRPr="006F5C31">
              <w:rPr>
                <w:rFonts w:ascii="Times New Roman" w:hAnsi="Times New Roman" w:cs="Times New Roman"/>
              </w:rPr>
              <w:t>ов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Входящие документы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Результирующие документы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Категории инвестиционных проектов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F5C31" w:rsidRPr="006F5C31" w:rsidTr="000F2843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Подача инвестором заявки на технологическое присоединение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1. Заявка на технологическое присоединение;</w:t>
            </w:r>
          </w:p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 xml:space="preserve">2. План расположения </w:t>
            </w:r>
            <w:proofErr w:type="spellStart"/>
            <w:r w:rsidRPr="006F5C31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6F5C31">
              <w:rPr>
                <w:rFonts w:ascii="Times New Roman" w:hAnsi="Times New Roman" w:cs="Times New Roman"/>
              </w:rPr>
              <w:t xml:space="preserve"> устройств;</w:t>
            </w:r>
          </w:p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3. Перечень и мощность устрой</w:t>
            </w:r>
            <w:proofErr w:type="gramStart"/>
            <w:r w:rsidRPr="006F5C31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6F5C31">
              <w:rPr>
                <w:rFonts w:ascii="Times New Roman" w:hAnsi="Times New Roman" w:cs="Times New Roman"/>
              </w:rPr>
              <w:t>я присоединения к противоаварийной автоматике;</w:t>
            </w:r>
          </w:p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4. Копия права собственности (или иного законного основания);</w:t>
            </w:r>
          </w:p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 xml:space="preserve">5. Выписка из Единого государственного реестра юридических лиц, Единого государственного </w:t>
            </w:r>
            <w:r w:rsidRPr="006F5C31">
              <w:rPr>
                <w:rFonts w:ascii="Times New Roman" w:hAnsi="Times New Roman" w:cs="Times New Roman"/>
              </w:rPr>
              <w:lastRenderedPageBreak/>
              <w:t>реестра индивидуальных предпринимателей.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lastRenderedPageBreak/>
              <w:t>Уведомление о принятии/отказе в принятии заявки в работу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hyperlink r:id="rId5">
              <w:r w:rsidRPr="006F5C31">
                <w:rPr>
                  <w:rFonts w:ascii="Times New Roman" w:hAnsi="Times New Roman" w:cs="Times New Roman"/>
                  <w:color w:val="0000FF"/>
                </w:rPr>
                <w:t>Пункты 12</w:t>
              </w:r>
            </w:hyperlink>
            <w:r w:rsidRPr="006F5C31">
              <w:rPr>
                <w:rFonts w:ascii="Times New Roman" w:hAnsi="Times New Roman" w:cs="Times New Roman"/>
              </w:rPr>
              <w:t xml:space="preserve"> и </w:t>
            </w:r>
            <w:hyperlink r:id="rId6">
              <w:r w:rsidRPr="006F5C31">
                <w:rPr>
                  <w:rFonts w:ascii="Times New Roman" w:hAnsi="Times New Roman" w:cs="Times New Roman"/>
                  <w:color w:val="0000FF"/>
                </w:rPr>
                <w:t>15</w:t>
              </w:r>
            </w:hyperlink>
            <w:r w:rsidRPr="006F5C31">
              <w:rPr>
                <w:rFonts w:ascii="Times New Roman" w:hAnsi="Times New Roman" w:cs="Times New Roman"/>
              </w:rPr>
              <w:t xml:space="preserve"> Правил технологического присоединения, утвержденных постановлением Правительства Российской Федерации от 27 декабря 2004 г. N 861 (далее - Правила ТП)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Малый и средний бизнес - до 150 кВт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5C31">
              <w:rPr>
                <w:rFonts w:ascii="Times New Roman" w:hAnsi="Times New Roman" w:cs="Times New Roman"/>
              </w:rPr>
              <w:t>В целях определения надлежащей сетевой организации, в которую подлежит направлению заявка, заявитель вправе направить запрос в орган местного самоуправления, на территории которого расположены соответствующие объекты электросетевого хозяйства, с указанием расположения объектов электросетевого хозяйства, принадлежность которых необходимо определить, а орган местного самоуправления обязан предоставить заявителю в течение 15 дней информацию о принадлежности</w:t>
            </w:r>
            <w:proofErr w:type="gramEnd"/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указанных в запросе объектов электросетевого хозяйства.</w:t>
            </w:r>
          </w:p>
        </w:tc>
      </w:tr>
      <w:tr w:rsidR="006F5C31" w:rsidRPr="006F5C31" w:rsidTr="000F2843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Выдача и подписание договора технологического присоединения и договора энергоснабжения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От инвестора не требуется предоставление документов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1. Технические условия;</w:t>
            </w:r>
          </w:p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2. Условия типового договора;</w:t>
            </w:r>
          </w:p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3. Счет на оплату;</w:t>
            </w:r>
          </w:p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4. Инструкция по присоединению;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5. Проект договора энергоснабжения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">
              <w:r w:rsidRPr="006F5C31">
                <w:rPr>
                  <w:rFonts w:ascii="Times New Roman" w:hAnsi="Times New Roman" w:cs="Times New Roman"/>
                  <w:color w:val="0000FF"/>
                </w:rPr>
                <w:t>Пункты 9</w:t>
              </w:r>
            </w:hyperlink>
            <w:r w:rsidRPr="006F5C31">
              <w:rPr>
                <w:rFonts w:ascii="Times New Roman" w:hAnsi="Times New Roman" w:cs="Times New Roman"/>
              </w:rPr>
              <w:t xml:space="preserve">, </w:t>
            </w:r>
            <w:hyperlink r:id="rId8">
              <w:r w:rsidRPr="006F5C31">
                <w:rPr>
                  <w:rFonts w:ascii="Times New Roman" w:hAnsi="Times New Roman" w:cs="Times New Roman"/>
                  <w:color w:val="0000FF"/>
                </w:rPr>
                <w:t>10</w:t>
              </w:r>
            </w:hyperlink>
            <w:r w:rsidRPr="006F5C31">
              <w:rPr>
                <w:rFonts w:ascii="Times New Roman" w:hAnsi="Times New Roman" w:cs="Times New Roman"/>
              </w:rPr>
              <w:t xml:space="preserve">, </w:t>
            </w:r>
            <w:hyperlink r:id="rId9">
              <w:r w:rsidRPr="006F5C31">
                <w:rPr>
                  <w:rFonts w:ascii="Times New Roman" w:hAnsi="Times New Roman" w:cs="Times New Roman"/>
                  <w:color w:val="0000FF"/>
                </w:rPr>
                <w:t>105</w:t>
              </w:r>
            </w:hyperlink>
            <w:r w:rsidRPr="006F5C31">
              <w:rPr>
                <w:rFonts w:ascii="Times New Roman" w:hAnsi="Times New Roman" w:cs="Times New Roman"/>
              </w:rPr>
              <w:t xml:space="preserve"> Правил ТП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Малый и средний бизнес - до 150 кВт</w:t>
            </w:r>
          </w:p>
        </w:tc>
        <w:tc>
          <w:tcPr>
            <w:tcW w:w="3401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Соблюдение фактических сроков обеспечивается организацией взаимодействия в электронном виде с использованием сайта сетевой организации и налаживанием информационного обмена между сетевыми организациями и гарантирующими поставщиками.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 xml:space="preserve">Пересмотр целевых сроков для субъектов среднего и крупного бизнеса возможен при условии сокращения сроков утверждения платы органами исполнительной власти до 10 рабочих дней. </w:t>
            </w:r>
            <w:proofErr w:type="spellStart"/>
            <w:r w:rsidRPr="006F5C31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6F5C31">
              <w:rPr>
                <w:rFonts w:ascii="Times New Roman" w:hAnsi="Times New Roman" w:cs="Times New Roman"/>
              </w:rPr>
              <w:t>: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 xml:space="preserve">Уполномоченный 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</w:t>
            </w:r>
            <w:proofErr w:type="gramStart"/>
            <w:r w:rsidRPr="006F5C31">
              <w:rPr>
                <w:rFonts w:ascii="Times New Roman" w:hAnsi="Times New Roman" w:cs="Times New Roman"/>
              </w:rPr>
              <w:t>индивидуальному проекту</w:t>
            </w:r>
            <w:proofErr w:type="gramEnd"/>
            <w:r w:rsidRPr="006F5C31">
              <w:rPr>
                <w:rFonts w:ascii="Times New Roman" w:hAnsi="Times New Roman" w:cs="Times New Roman"/>
              </w:rPr>
              <w:t xml:space="preserve"> с разбивкой стоимости по каждому мероприятию, необходимому для осуществления технологического присоединения по индивидуальному проекту, в течение 30 рабочих дней со дня поступления заявления об установлении платы.</w:t>
            </w:r>
          </w:p>
        </w:tc>
      </w:tr>
      <w:tr w:rsidR="006F5C31" w:rsidRPr="006F5C31" w:rsidTr="000F2843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 xml:space="preserve">В случае если технические </w:t>
            </w:r>
            <w:r w:rsidRPr="006F5C31">
              <w:rPr>
                <w:rFonts w:ascii="Times New Roman" w:hAnsi="Times New Roman" w:cs="Times New Roman"/>
              </w:rPr>
              <w:lastRenderedPageBreak/>
              <w:t xml:space="preserve">условия подлежат согласованию с соответствующим субъектом оперативно-диспетчерского управления, срок утверждения платы за технологическое присоединение по </w:t>
            </w:r>
            <w:proofErr w:type="gramStart"/>
            <w:r w:rsidRPr="006F5C31">
              <w:rPr>
                <w:rFonts w:ascii="Times New Roman" w:hAnsi="Times New Roman" w:cs="Times New Roman"/>
              </w:rPr>
              <w:t>индивидуальному проекту</w:t>
            </w:r>
            <w:proofErr w:type="gramEnd"/>
            <w:r w:rsidRPr="006F5C31">
              <w:rPr>
                <w:rFonts w:ascii="Times New Roman" w:hAnsi="Times New Roman" w:cs="Times New Roman"/>
              </w:rPr>
              <w:t xml:space="preserve"> устанавливается уполномоченным органом исполнительной власти субъекта Российской Федерации в области государственного регулирования тарифов. При этом указанный срок не может превышать 45 рабочих дней.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Повышению удобства подачи заявки будет способствовать реализация следующих мероприятий: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1. Обеспечено автоматическое предоставление сетевой организации информации, подлежащей указанию инвестором в заявке, из государственных информационных систем;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2. Интеграция информационных систем сетевых организаций с инфраструктурой Единой системы идентификац</w:t>
            </w:r>
            <w:proofErr w:type="gramStart"/>
            <w:r w:rsidRPr="006F5C31">
              <w:rPr>
                <w:rFonts w:ascii="Times New Roman" w:hAnsi="Times New Roman" w:cs="Times New Roman"/>
              </w:rPr>
              <w:t>ии и ау</w:t>
            </w:r>
            <w:proofErr w:type="gramEnd"/>
            <w:r w:rsidRPr="006F5C31">
              <w:rPr>
                <w:rFonts w:ascii="Times New Roman" w:hAnsi="Times New Roman" w:cs="Times New Roman"/>
              </w:rPr>
              <w:t>тентификации.</w:t>
            </w:r>
          </w:p>
        </w:tc>
      </w:tr>
      <w:tr w:rsidR="006F5C31" w:rsidRPr="006F5C31" w:rsidTr="000F2843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 xml:space="preserve">Выполнение строительных работ и окончательное </w:t>
            </w:r>
            <w:r w:rsidRPr="006F5C31">
              <w:rPr>
                <w:rFonts w:ascii="Times New Roman" w:hAnsi="Times New Roman" w:cs="Times New Roman"/>
              </w:rPr>
              <w:lastRenderedPageBreak/>
              <w:t>подключение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lastRenderedPageBreak/>
              <w:t>от 30 рабочих дней до 1 года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от 30 рабочих дней до 1 года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От инвестора не требуется предоставление документов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1. Акт об осуществлении технологического присоединения;</w:t>
            </w:r>
          </w:p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lastRenderedPageBreak/>
              <w:t>2. Акт о выполнении технических условий;</w:t>
            </w:r>
          </w:p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3. Акт допуска прибора учета в эксплуатацию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">
              <w:r w:rsidRPr="006F5C31">
                <w:rPr>
                  <w:rFonts w:ascii="Times New Roman" w:hAnsi="Times New Roman" w:cs="Times New Roman"/>
                  <w:color w:val="0000FF"/>
                </w:rPr>
                <w:t>Подпункт "г" пункта 7</w:t>
              </w:r>
            </w:hyperlink>
            <w:r w:rsidRPr="006F5C31">
              <w:rPr>
                <w:rFonts w:ascii="Times New Roman" w:hAnsi="Times New Roman" w:cs="Times New Roman"/>
              </w:rPr>
              <w:t xml:space="preserve">, </w:t>
            </w:r>
            <w:hyperlink r:id="rId11">
              <w:r w:rsidRPr="006F5C31">
                <w:rPr>
                  <w:rFonts w:ascii="Times New Roman" w:hAnsi="Times New Roman" w:cs="Times New Roman"/>
                  <w:color w:val="0000FF"/>
                </w:rPr>
                <w:t>подпункт "б" пункта 16</w:t>
              </w:r>
            </w:hyperlink>
            <w:r w:rsidRPr="006F5C31">
              <w:rPr>
                <w:rFonts w:ascii="Times New Roman" w:hAnsi="Times New Roman" w:cs="Times New Roman"/>
              </w:rPr>
              <w:t xml:space="preserve"> Правил ТП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Малый и средний бизнес - до 150 кВт</w:t>
            </w:r>
          </w:p>
        </w:tc>
        <w:tc>
          <w:tcPr>
            <w:tcW w:w="3401" w:type="dxa"/>
            <w:tcBorders>
              <w:top w:val="single" w:sz="4" w:space="0" w:color="auto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Соблюдению нормативных сроков реализации подключения способствует исполнение следующих мероприятий: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 xml:space="preserve">1. На сайте сетевых организаций </w:t>
            </w:r>
            <w:r w:rsidRPr="006F5C31">
              <w:rPr>
                <w:rFonts w:ascii="Times New Roman" w:hAnsi="Times New Roman" w:cs="Times New Roman"/>
              </w:rPr>
              <w:lastRenderedPageBreak/>
              <w:t>обеспечено наличие информации по центрам питания с указанием объема свободной для технологического присоединения мощности (</w:t>
            </w:r>
            <w:hyperlink r:id="rId12">
              <w:r w:rsidRPr="006F5C31">
                <w:rPr>
                  <w:rFonts w:ascii="Times New Roman" w:hAnsi="Times New Roman" w:cs="Times New Roman"/>
                  <w:color w:val="0000FF"/>
                </w:rPr>
                <w:t>подпункт "г" пункта 19</w:t>
              </w:r>
            </w:hyperlink>
            <w:r w:rsidRPr="006F5C31">
              <w:rPr>
                <w:rFonts w:ascii="Times New Roman" w:hAnsi="Times New Roman" w:cs="Times New Roman"/>
              </w:rPr>
              <w:t xml:space="preserve"> Стандартов раскрытия информации, утвержденных постановлением Правительства Российской Федерации от 21 января 2004 г. N 24 "Об утверждении стандартов раскрытия информации субъектами оптового и розничных рынков электрической энергии").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2. Органами исполнительной власти субъекта Российской Федерации для целей реализации инвестиционных проектов предоставляются земельные участки, не требующие значительного объема сетевого строительства.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3. Инвестором с сетевой организацией заключен договор "Технологическое присоединение под ключ", работы на стороне заявителя также выполняются сетевой организацией.</w:t>
            </w:r>
          </w:p>
        </w:tc>
      </w:tr>
      <w:tr w:rsidR="006F5C31" w:rsidRPr="006F5C31" w:rsidTr="000F2843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Пересмотр целевых сроков возможен после реализации следующих мероприятий: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1. Сокращение сроков оформления прав на земельные участки.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 xml:space="preserve">2. Сетевым организациям </w:t>
            </w:r>
            <w:r w:rsidRPr="006F5C31">
              <w:rPr>
                <w:rFonts w:ascii="Times New Roman" w:hAnsi="Times New Roman" w:cs="Times New Roman"/>
              </w:rPr>
              <w:lastRenderedPageBreak/>
              <w:t>обеспечен доступ к следующим информационным системам: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а) Федеральной государственной информационной системе "Единый государственный реестр недвижимости" Федеральной службы государственной регистрации, кадастра и картографии (</w:t>
            </w:r>
            <w:proofErr w:type="spellStart"/>
            <w:r w:rsidRPr="006F5C31">
              <w:rPr>
                <w:rFonts w:ascii="Times New Roman" w:hAnsi="Times New Roman" w:cs="Times New Roman"/>
              </w:rPr>
              <w:t>Росреестр</w:t>
            </w:r>
            <w:proofErr w:type="spellEnd"/>
            <w:r w:rsidRPr="006F5C31">
              <w:rPr>
                <w:rFonts w:ascii="Times New Roman" w:hAnsi="Times New Roman" w:cs="Times New Roman"/>
              </w:rPr>
              <w:t>) с возможностью бесплатного получения выписок об объектах недвижимости из Единого государственного реестра недвижимости;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 xml:space="preserve">б) Информационной системе, содержащей сведения о заключенных договорах аренды земельных участков (краткосрочных и долгосрочных), сведения об </w:t>
            </w:r>
            <w:proofErr w:type="spellStart"/>
            <w:r w:rsidRPr="006F5C31">
              <w:rPr>
                <w:rFonts w:ascii="Times New Roman" w:hAnsi="Times New Roman" w:cs="Times New Roman"/>
              </w:rPr>
              <w:t>имущественно</w:t>
            </w:r>
            <w:proofErr w:type="spellEnd"/>
            <w:r w:rsidRPr="006F5C31">
              <w:rPr>
                <w:rFonts w:ascii="Times New Roman" w:hAnsi="Times New Roman" w:cs="Times New Roman"/>
              </w:rPr>
              <w:t>-правовом статусе земельных участков;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в) Информационной системе, содержащей сведения отдела геолого-геодезической службы и отдела подземных сооружений.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3. Обеспечена возможность осуществления сверки сетей с владельцами инженерных коммуникаций в рамках "одного окна".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 xml:space="preserve">4. Сокращение сроков получения актуальных материалов </w:t>
            </w:r>
            <w:proofErr w:type="spellStart"/>
            <w:r w:rsidRPr="006F5C31">
              <w:rPr>
                <w:rFonts w:ascii="Times New Roman" w:hAnsi="Times New Roman" w:cs="Times New Roman"/>
              </w:rPr>
              <w:t>топосъемки</w:t>
            </w:r>
            <w:proofErr w:type="spellEnd"/>
            <w:r w:rsidRPr="006F5C31">
              <w:rPr>
                <w:rFonts w:ascii="Times New Roman" w:hAnsi="Times New Roman" w:cs="Times New Roman"/>
              </w:rPr>
              <w:t>.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5. Уменьшение срока проведения торгово-закупочных процедур.</w:t>
            </w:r>
          </w:p>
        </w:tc>
      </w:tr>
      <w:tr w:rsidR="006F5C31" w:rsidRPr="006F5C31" w:rsidTr="000F2843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nil"/>
              <w:bottom w:val="single" w:sz="4" w:space="0" w:color="auto"/>
            </w:tcBorders>
          </w:tcPr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6. Обеспечение органами исполнительной власти субъекта Российской Федерации возможности сетевых организаций осуществлять оформление исходно-разрешительной и согласование проектной документации в режиме "одного окна" в течение 10 рабочих дней.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7. Исключение обязанности сетевой организации по проведению мероприятий по лесоразведению после выполнения строительно-монтажных работ, а также выполнения мероприятий по агротехническому уходу в течение 8 лет.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8. Введение уведомительного порядка оформления ордера (разрешения) на производство земляных работ, установку временных ограждений и размещение временных объектов.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>9. Обеспечена компенсация экономически обоснованных расходов сетевой организации, не включаемых в плату за технологическое присоединение.</w:t>
            </w:r>
          </w:p>
          <w:p w:rsidR="006F5C31" w:rsidRPr="006F5C31" w:rsidRDefault="006F5C31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5C31">
              <w:rPr>
                <w:rFonts w:ascii="Times New Roman" w:hAnsi="Times New Roman" w:cs="Times New Roman"/>
              </w:rPr>
              <w:t xml:space="preserve">10. Сокращен срок получения необходимых разрешений </w:t>
            </w:r>
            <w:proofErr w:type="spellStart"/>
            <w:r w:rsidRPr="006F5C31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6F5C31">
              <w:rPr>
                <w:rFonts w:ascii="Times New Roman" w:hAnsi="Times New Roman" w:cs="Times New Roman"/>
              </w:rPr>
              <w:t>.</w:t>
            </w:r>
          </w:p>
        </w:tc>
      </w:tr>
    </w:tbl>
    <w:p w:rsidR="00C73423" w:rsidRPr="006F5C31" w:rsidRDefault="00C73423">
      <w:pPr>
        <w:rPr>
          <w:rFonts w:ascii="Times New Roman" w:hAnsi="Times New Roman" w:cs="Times New Roman"/>
        </w:rPr>
      </w:pPr>
    </w:p>
    <w:sectPr w:rsidR="00C73423" w:rsidRPr="006F5C31" w:rsidSect="006F5C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26"/>
    <w:rsid w:val="006F5C31"/>
    <w:rsid w:val="00C73423"/>
    <w:rsid w:val="00D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C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5C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C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5C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6F8D514D759794A263D05447792E43987DA02F650B8A139F378406DE5C48B0F0071A5FF520821824530D3249836BCE340C0817DD13F192B229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6F8D514D759794A263D05447792E43987DA02F650B8A139F378406DE5C48B0F0071A5FF52083182F530D3249836BCE340C0817DD13F192B229J" TargetMode="External"/><Relationship Id="rId12" Type="http://schemas.openxmlformats.org/officeDocument/2006/relationships/hyperlink" Target="consultantplus://offline/ref=286F8D514D759794A263D05447792E43987AAE2D66058A139F378406DE5C48B0F0071A5FF723851B72091D3600D664D036141613C313BF2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6F8D514D759794A263D05447792E43987DA02F650B8A139F378406DE5C48B0F0071A5CF125801B72091D3600D664D036141613C313BF22J" TargetMode="External"/><Relationship Id="rId11" Type="http://schemas.openxmlformats.org/officeDocument/2006/relationships/hyperlink" Target="consultantplus://offline/ref=286F8D514D759794A263D05447792E43987DA02F650B8A139F378406DE5C48B0F0071A58F4288F44771C0C6E0DD478CE300C0A11C1B122J" TargetMode="External"/><Relationship Id="rId5" Type="http://schemas.openxmlformats.org/officeDocument/2006/relationships/hyperlink" Target="consultantplus://offline/ref=286F8D514D759794A263D05447792E43987DA02F650B8A139F378406DE5C48B0F0071A58F5288F44771C0C6E0DD478CE300C0A11C1B122J" TargetMode="External"/><Relationship Id="rId10" Type="http://schemas.openxmlformats.org/officeDocument/2006/relationships/hyperlink" Target="consultantplus://offline/ref=286F8D514D759794A263D05447792E43987DA02F650B8A139F378406DE5C48B0F0071A5CF027871B72091D3600D664D036141613C313BF2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6F8D514D759794A263D05447792E43987DA02F650B8A139F378406DE5C48B0F0071A5CF327821B72091D3600D664D036141613C313BF2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OtdelEkon39@outlook.com</dc:creator>
  <cp:keywords/>
  <dc:description/>
  <cp:lastModifiedBy>OtdelEkon39@outlook.com</cp:lastModifiedBy>
  <cp:revision>2</cp:revision>
  <dcterms:created xsi:type="dcterms:W3CDTF">2023-06-05T06:12:00Z</dcterms:created>
  <dcterms:modified xsi:type="dcterms:W3CDTF">2023-06-05T06:17:00Z</dcterms:modified>
</cp:coreProperties>
</file>