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ИНФОРМАЦИЯ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 работе комиссии по соблюдению требований к служебному поведению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муниципальных служащих и урегулированию конфликта интересов в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Администрации МО Алапаевское за</w:t>
      </w:r>
      <w:r w:rsidRPr="00A01E3A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54B9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7E50AF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</w:t>
      </w:r>
    </w:p>
    <w:p w:rsidR="00FF42BE" w:rsidRPr="00885836" w:rsidRDefault="00FF42BE" w:rsidP="00FF42BE">
      <w:pPr>
        <w:shd w:val="clear" w:color="auto" w:fill="FFFFFF"/>
        <w:tabs>
          <w:tab w:val="left" w:pos="6446"/>
        </w:tabs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МО Алапаевское осуществляет свою деятельность в соответствии с Федеральным законом от 25 декабря 2008 г. № 273-ФЗ «О противодействии коррупции».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В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54B9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7E50AF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квартале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 проведено </w:t>
      </w:r>
      <w:r w:rsidR="007E50AF" w:rsidRPr="007E50AF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заседани</w:t>
      </w:r>
      <w:r w:rsidR="007E50AF">
        <w:rPr>
          <w:rFonts w:ascii="Times New Roman" w:hAnsi="Times New Roman"/>
          <w:color w:val="000000"/>
          <w:spacing w:val="-9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 Алапаевское. 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На заседани</w:t>
      </w:r>
      <w:r w:rsidR="00090580"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рассмотрен 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следующи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е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вопрос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:</w:t>
      </w:r>
    </w:p>
    <w:p w:rsidR="00475614" w:rsidRPr="009529A8" w:rsidRDefault="009529A8" w:rsidP="0047561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47561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О рассмотрении 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="0047561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уведомлени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="00475614"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муниципальных служащих о выполнении иной оплачиваемой работы.</w:t>
      </w:r>
    </w:p>
    <w:p w:rsidR="00475614" w:rsidRDefault="00475614" w:rsidP="0047561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0A74">
        <w:rPr>
          <w:rFonts w:ascii="Times New Roman" w:hAnsi="Times New Roman"/>
          <w:color w:val="000000"/>
          <w:sz w:val="28"/>
          <w:szCs w:val="28"/>
        </w:rPr>
        <w:t>Установ</w:t>
      </w:r>
      <w:r>
        <w:rPr>
          <w:rFonts w:ascii="Times New Roman" w:hAnsi="Times New Roman"/>
          <w:color w:val="000000"/>
          <w:sz w:val="28"/>
          <w:szCs w:val="28"/>
        </w:rPr>
        <w:t xml:space="preserve">лено, 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что при выполнении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1 муниципальным служащим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 иной оплачиваемой работы не содержится признаков личной заинтересованности, которая может привести к конфликту интересов.</w:t>
      </w:r>
    </w:p>
    <w:sectPr w:rsidR="00475614" w:rsidSect="00B477B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27" w:rsidRDefault="00E90E27" w:rsidP="00B03EF7">
      <w:pPr>
        <w:spacing w:after="0" w:line="240" w:lineRule="auto"/>
      </w:pPr>
      <w:r>
        <w:separator/>
      </w:r>
    </w:p>
  </w:endnote>
  <w:endnote w:type="continuationSeparator" w:id="0">
    <w:p w:rsidR="00E90E27" w:rsidRDefault="00E90E27" w:rsidP="00B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5542"/>
      <w:docPartObj>
        <w:docPartGallery w:val="Page Numbers (Bottom of Page)"/>
        <w:docPartUnique/>
      </w:docPartObj>
    </w:sdtPr>
    <w:sdtContent>
      <w:p w:rsidR="00B03EF7" w:rsidRDefault="008923A6">
        <w:pPr>
          <w:pStyle w:val="aa"/>
          <w:jc w:val="right"/>
        </w:pPr>
        <w:r>
          <w:fldChar w:fldCharType="begin"/>
        </w:r>
        <w:r w:rsidR="00B03EF7">
          <w:instrText>PAGE   \* MERGEFORMAT</w:instrText>
        </w:r>
        <w:r>
          <w:fldChar w:fldCharType="separate"/>
        </w:r>
        <w:r w:rsidR="007E50AF">
          <w:rPr>
            <w:noProof/>
          </w:rPr>
          <w:t>1</w:t>
        </w:r>
        <w:r>
          <w:fldChar w:fldCharType="end"/>
        </w:r>
      </w:p>
    </w:sdtContent>
  </w:sdt>
  <w:p w:rsidR="00B03EF7" w:rsidRDefault="00B03E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27" w:rsidRDefault="00E90E27" w:rsidP="00B03EF7">
      <w:pPr>
        <w:spacing w:after="0" w:line="240" w:lineRule="auto"/>
      </w:pPr>
      <w:r>
        <w:separator/>
      </w:r>
    </w:p>
  </w:footnote>
  <w:footnote w:type="continuationSeparator" w:id="0">
    <w:p w:rsidR="00E90E27" w:rsidRDefault="00E90E27" w:rsidP="00B0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BA7"/>
    <w:multiLevelType w:val="hybridMultilevel"/>
    <w:tmpl w:val="B84CE15A"/>
    <w:lvl w:ilvl="0" w:tplc="3BAED46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19102A80"/>
    <w:multiLevelType w:val="multilevel"/>
    <w:tmpl w:val="BA2259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  <w:color w:val="000000"/>
      </w:rPr>
    </w:lvl>
  </w:abstractNum>
  <w:abstractNum w:abstractNumId="2">
    <w:nsid w:val="2D9A3BDF"/>
    <w:multiLevelType w:val="hybridMultilevel"/>
    <w:tmpl w:val="87AE7F4E"/>
    <w:lvl w:ilvl="0" w:tplc="FC4C88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421646"/>
    <w:multiLevelType w:val="hybridMultilevel"/>
    <w:tmpl w:val="21F642C8"/>
    <w:lvl w:ilvl="0" w:tplc="9A9275A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1A1CE5"/>
    <w:multiLevelType w:val="hybridMultilevel"/>
    <w:tmpl w:val="F6F4B9A8"/>
    <w:lvl w:ilvl="0" w:tplc="5D6ED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AB5008"/>
    <w:multiLevelType w:val="hybridMultilevel"/>
    <w:tmpl w:val="8C9E29DA"/>
    <w:lvl w:ilvl="0" w:tplc="1F00AA70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3D699C"/>
    <w:multiLevelType w:val="hybridMultilevel"/>
    <w:tmpl w:val="2B1E8400"/>
    <w:lvl w:ilvl="0" w:tplc="982AE9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2C1E00"/>
    <w:multiLevelType w:val="hybridMultilevel"/>
    <w:tmpl w:val="0F826BAC"/>
    <w:lvl w:ilvl="0" w:tplc="9F4A690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12E6E"/>
    <w:multiLevelType w:val="hybridMultilevel"/>
    <w:tmpl w:val="967ED28E"/>
    <w:lvl w:ilvl="0" w:tplc="3AF8BC22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1E0767"/>
    <w:multiLevelType w:val="hybridMultilevel"/>
    <w:tmpl w:val="0FCE9C44"/>
    <w:lvl w:ilvl="0" w:tplc="295AA6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8D"/>
    <w:rsid w:val="00021244"/>
    <w:rsid w:val="00054B90"/>
    <w:rsid w:val="00064B7E"/>
    <w:rsid w:val="00065D79"/>
    <w:rsid w:val="00085DA7"/>
    <w:rsid w:val="00090580"/>
    <w:rsid w:val="0010526B"/>
    <w:rsid w:val="00117D5C"/>
    <w:rsid w:val="001544A3"/>
    <w:rsid w:val="00170E8F"/>
    <w:rsid w:val="00180120"/>
    <w:rsid w:val="001A53F7"/>
    <w:rsid w:val="00263DDA"/>
    <w:rsid w:val="00284C8E"/>
    <w:rsid w:val="002C5521"/>
    <w:rsid w:val="002C7EC7"/>
    <w:rsid w:val="002E4CE0"/>
    <w:rsid w:val="003168EA"/>
    <w:rsid w:val="00333E86"/>
    <w:rsid w:val="003F7F59"/>
    <w:rsid w:val="00425860"/>
    <w:rsid w:val="00426910"/>
    <w:rsid w:val="00436FC4"/>
    <w:rsid w:val="004449A7"/>
    <w:rsid w:val="004531D5"/>
    <w:rsid w:val="00465198"/>
    <w:rsid w:val="00475614"/>
    <w:rsid w:val="00485C3B"/>
    <w:rsid w:val="004F0431"/>
    <w:rsid w:val="00505BE8"/>
    <w:rsid w:val="00521FB6"/>
    <w:rsid w:val="00527D2A"/>
    <w:rsid w:val="005448F1"/>
    <w:rsid w:val="0056098E"/>
    <w:rsid w:val="005B1BFB"/>
    <w:rsid w:val="005B7A31"/>
    <w:rsid w:val="0061162D"/>
    <w:rsid w:val="0061436B"/>
    <w:rsid w:val="00616712"/>
    <w:rsid w:val="00617CC5"/>
    <w:rsid w:val="00626534"/>
    <w:rsid w:val="00665E8F"/>
    <w:rsid w:val="00733A20"/>
    <w:rsid w:val="00777249"/>
    <w:rsid w:val="007960EB"/>
    <w:rsid w:val="007D6427"/>
    <w:rsid w:val="007E50AF"/>
    <w:rsid w:val="007F7802"/>
    <w:rsid w:val="00834EC3"/>
    <w:rsid w:val="00860B8D"/>
    <w:rsid w:val="00865C0B"/>
    <w:rsid w:val="00885836"/>
    <w:rsid w:val="008923A6"/>
    <w:rsid w:val="008A0B8E"/>
    <w:rsid w:val="009529A8"/>
    <w:rsid w:val="00956A12"/>
    <w:rsid w:val="00964665"/>
    <w:rsid w:val="009C07EB"/>
    <w:rsid w:val="009C17AE"/>
    <w:rsid w:val="009E7848"/>
    <w:rsid w:val="009F3685"/>
    <w:rsid w:val="00A015CF"/>
    <w:rsid w:val="00A3025F"/>
    <w:rsid w:val="00A456AF"/>
    <w:rsid w:val="00B03758"/>
    <w:rsid w:val="00B03EF7"/>
    <w:rsid w:val="00B434A0"/>
    <w:rsid w:val="00B46BF3"/>
    <w:rsid w:val="00B477BD"/>
    <w:rsid w:val="00B83669"/>
    <w:rsid w:val="00C46B39"/>
    <w:rsid w:val="00C67B5E"/>
    <w:rsid w:val="00C96D74"/>
    <w:rsid w:val="00CC002F"/>
    <w:rsid w:val="00CC132F"/>
    <w:rsid w:val="00CE4554"/>
    <w:rsid w:val="00E311D7"/>
    <w:rsid w:val="00E5150F"/>
    <w:rsid w:val="00E83BE9"/>
    <w:rsid w:val="00E90E27"/>
    <w:rsid w:val="00E938D8"/>
    <w:rsid w:val="00EB17B9"/>
    <w:rsid w:val="00EE7B40"/>
    <w:rsid w:val="00F022D2"/>
    <w:rsid w:val="00F47927"/>
    <w:rsid w:val="00F50073"/>
    <w:rsid w:val="00FB67C9"/>
    <w:rsid w:val="00FC19DA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cp:lastPrinted>2023-04-14T05:48:00Z</cp:lastPrinted>
  <dcterms:created xsi:type="dcterms:W3CDTF">2018-11-26T08:10:00Z</dcterms:created>
  <dcterms:modified xsi:type="dcterms:W3CDTF">2024-09-26T04:42:00Z</dcterms:modified>
</cp:coreProperties>
</file>