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CD" w:rsidRPr="008F72CD" w:rsidRDefault="008F72CD" w:rsidP="008F72CD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  <w:t>Памятка «О правовых последствиях незаконного производства, приобретения, хранения, перевозки или сбыта алкогольной и спиртосодержащей продукции»</w:t>
      </w:r>
    </w:p>
    <w:p w:rsidR="008F72CD" w:rsidRPr="008F72CD" w:rsidRDefault="008F72CD" w:rsidP="008F72CD">
      <w:pPr>
        <w:shd w:val="clear" w:color="auto" w:fill="E1ECF4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8F72CD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Правила продажи алкогольной продукции и ограничения по ее реализации определены Федеральным законом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8F72CD" w:rsidRPr="008F72CD" w:rsidRDefault="008F72CD" w:rsidP="008F7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2C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="t" fillcolor="#a0a0a0" stroked="f"/>
        </w:pict>
      </w:r>
    </w:p>
    <w:p w:rsidR="008F72CD" w:rsidRPr="008F72CD" w:rsidRDefault="008F72CD" w:rsidP="008F72C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Обычному </w:t>
      </w:r>
      <w:proofErr w:type="gramStart"/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потребителю</w:t>
      </w:r>
      <w:proofErr w:type="gramEnd"/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возможно определить подлинность акцизных марок на приобретаемой алкогольной продукции по голографическому изображению, расположенному на акцизной марке, а именно под одним углом зрения проходит свечение «АП», под другим Герб РФ и буквы «РФ», также поддельные акцизные марки имеют блеклый вид, голографическое изображение на марке не светится различными цветами и не переливается.</w:t>
      </w:r>
    </w:p>
    <w:p w:rsidR="008F72CD" w:rsidRPr="008F72CD" w:rsidRDefault="008F72CD" w:rsidP="008F72C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Законодательством Российской Федерации, в зависимости от конкретных обстоятельств, предусмотрена административная и уголовная ответственность за незаконный оборот и реализацию алкогольной и спиртосодержащей продукции.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АДМИНИСТРАТИВНАЯ ОТВЕТСТВЕННОСТЬ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- ст. 14.16 </w:t>
      </w:r>
      <w:proofErr w:type="spell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КоАП</w:t>
      </w:r>
      <w:proofErr w:type="spellEnd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РФ</w:t>
      </w: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– нарушение правил продажи этилового спирта, алкогольной и спиртосодержащей продукции. Виновные должностные лица заплатят штраф до 200 тысяч рублей, юридические лица – до 500 тысяч рублей.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ч</w:t>
      </w:r>
      <w:proofErr w:type="gramEnd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.3 ст.14.17 </w:t>
      </w:r>
      <w:proofErr w:type="spell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КоАП</w:t>
      </w:r>
      <w:proofErr w:type="spellEnd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РФ</w:t>
      </w: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— производство или оборот этилового спирта, алкогольной и спиртосодержащей продукции без соответствующей лицензии. Должностные лица могут быть дисквалифицированы от 2 до 3 лет, штраф составит от 500 тысяч до 1 миллиона рублей. В отношении юридических лиц может быть применено решение о приостановлении деятельности на срок до 90 дней, размер штрафа составит до 1/5 совокупной выручки за предыдущий год, но не менее 3 миллионов рублей.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т. 14.17.1 </w:t>
      </w:r>
      <w:proofErr w:type="spell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КоАП</w:t>
      </w:r>
      <w:proofErr w:type="spellEnd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РФ</w:t>
      </w: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 — незаконная розничная продажа алкогольной и спиртосодержащей пищевой продукции физическими лицами. </w:t>
      </w:r>
      <w:proofErr w:type="spellStart"/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Физлицу</w:t>
      </w:r>
      <w:proofErr w:type="spellEnd"/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грозит штраф от 30 тысяч до 50 тысяч рублей с конфискацией алкогольной продукции, индивидуальному предпринимателю – штраф от 100 тысяч до 200 тысяч рублей также с конфискацией алкогольной продукции.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- ст. 14.17.2 </w:t>
      </w:r>
      <w:proofErr w:type="spell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КоАП</w:t>
      </w:r>
      <w:proofErr w:type="spellEnd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РФ</w:t>
      </w: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– незаконное перемещение физическими лицами алкогольной продукции. Штраф от 15 тысяч до 25 тысяч рублей с конфискацией продукции.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УГОЛОВНАЯ ОТВЕТСТВЕННОСТЬ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- ст. 171.1 УК РФ (ч.5 и ч.6)</w:t>
      </w: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– производство, приобретение, хранение, перевозка в целях сбыта или сбыт товаров и продукции без маркировки, либо производство, приобретение, хранение, перевозка в целях сбыта или сбыт товаров и продукции с использованием заведомо поддельных средств идентификации для маркировки товаров, совершенные в крупном размере, наказываются штрафом в размере до трехсот тысяч рублей или в размере</w:t>
      </w:r>
      <w:proofErr w:type="gramEnd"/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заработной платы или иного дохода осужденного за период до двух лет, либо принудительными работами на срок до трех лет,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месяцев.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lastRenderedPageBreak/>
        <w:t>- ст. 171.3 УК РФ</w:t>
      </w: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— незаконное производство этилового спирта, алкогольной и спиртосодержащей продукции без соответствующей лицензии в крупном размере, 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лет, либо принудительными работами на срок до трех лет, либо лишением свободы на тот же</w:t>
      </w:r>
      <w:proofErr w:type="gramEnd"/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срок с лишением права занимать определенные должности или заниматься определенной деятельностью на срок до трех лет либо без такового.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- ст. 171.4 УК РФ</w:t>
      </w: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— незаконная розничная продажа алкогольной и спиртосодержащей продукции, если это деяние совершено неоднократно,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года.</w:t>
      </w:r>
      <w:proofErr w:type="gramEnd"/>
    </w:p>
    <w:p w:rsidR="008F72CD" w:rsidRPr="008F72CD" w:rsidRDefault="008F72CD" w:rsidP="008F72C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Уважаемые граждане, если вам стало известно о фактах нарушений в сфере оборота алкогольной и спиртосодержащей продукции, проявите бдительность – сообщите в полицию </w:t>
      </w:r>
      <w:proofErr w:type="gram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тел. (34345)5-46-35.</w:t>
      </w:r>
    </w:p>
    <w:p w:rsidR="008F72CD" w:rsidRPr="008F72CD" w:rsidRDefault="008F72CD" w:rsidP="008F72C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Чтобы избежать приобретения некачественной, фальсифицированной алкогольной продукции, осуществлять покупку алкогольной продукции следует только в стационарных организациях (торговые предприятия, предприятия общественного питания) при наличии соответствующей лицензии на осуществление розничной продажи алкогольной продукции, которая должна быть размещена в указанных предприятиях в наглядной и доступной для потребителя форме.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Не подвергайте опасности свою жизнь и </w:t>
      </w:r>
      <w:proofErr w:type="gramStart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близких</w:t>
      </w:r>
      <w:proofErr w:type="gramEnd"/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8F72CD" w:rsidRPr="008F72CD" w:rsidRDefault="008F72CD" w:rsidP="008F72C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Употребление больших доз даже качественного алкоголя вызывает развитие острой алкогольной интоксикации, вплоть до оглушения, комы и летального исхода. Необходимо срочно обратиться за медицинской помощью.</w:t>
      </w:r>
    </w:p>
    <w:p w:rsidR="008F72CD" w:rsidRPr="008F72CD" w:rsidRDefault="008F72CD" w:rsidP="008F72C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eastAsia="ru-RU"/>
        </w:rPr>
        <w:t>Берегите и цените свою жизнь и здоровье!</w:t>
      </w:r>
    </w:p>
    <w:p w:rsidR="008F72CD" w:rsidRPr="008F72CD" w:rsidRDefault="008F72CD" w:rsidP="008F72CD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F72C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13697" w:rsidRDefault="00613697"/>
    <w:sectPr w:rsidR="00613697" w:rsidSect="0061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2CD"/>
    <w:rsid w:val="000D4409"/>
    <w:rsid w:val="001A5901"/>
    <w:rsid w:val="005A72C9"/>
    <w:rsid w:val="00613697"/>
    <w:rsid w:val="006748A1"/>
    <w:rsid w:val="008F72CD"/>
    <w:rsid w:val="00BA78B9"/>
    <w:rsid w:val="00C94C6D"/>
    <w:rsid w:val="00CE1924"/>
    <w:rsid w:val="00D3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97"/>
  </w:style>
  <w:style w:type="paragraph" w:styleId="1">
    <w:name w:val="heading 1"/>
    <w:basedOn w:val="a"/>
    <w:link w:val="10"/>
    <w:uiPriority w:val="9"/>
    <w:qFormat/>
    <w:rsid w:val="008F7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72CD"/>
    <w:rPr>
      <w:i/>
      <w:iCs/>
    </w:rPr>
  </w:style>
  <w:style w:type="character" w:styleId="a5">
    <w:name w:val="Strong"/>
    <w:basedOn w:val="a0"/>
    <w:uiPriority w:val="22"/>
    <w:qFormat/>
    <w:rsid w:val="008F72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5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4106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4090</Characters>
  <Application>Microsoft Office Word</Application>
  <DocSecurity>0</DocSecurity>
  <Lines>34</Lines>
  <Paragraphs>9</Paragraphs>
  <ScaleCrop>false</ScaleCrop>
  <Company>Krokoz™ Inc.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k36-2</dc:creator>
  <cp:keywords/>
  <dc:description/>
  <cp:lastModifiedBy>k36-2</cp:lastModifiedBy>
  <cp:revision>3</cp:revision>
  <dcterms:created xsi:type="dcterms:W3CDTF">2025-12-15T11:21:00Z</dcterms:created>
  <dcterms:modified xsi:type="dcterms:W3CDTF">2025-12-15T11:21:00Z</dcterms:modified>
</cp:coreProperties>
</file>