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drawings/drawing1.xml" ContentType="application/vnd.openxmlformats-officedocument.drawingml.chartshape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doc" ContentType="application/msword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11C2" w:rsidRDefault="003611C2" w:rsidP="005E66C8">
      <w:pPr>
        <w:spacing w:after="0"/>
        <w:ind w:hanging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611C2">
        <w:rPr>
          <w:rFonts w:ascii="Times New Roman" w:hAnsi="Times New Roman" w:cs="Times New Roman"/>
          <w:b/>
          <w:sz w:val="28"/>
          <w:szCs w:val="28"/>
        </w:rPr>
        <w:object w:dxaOrig="16528" w:dyaOrig="115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6.6pt;height:578.8pt" o:ole="">
            <v:imagedata r:id="rId6" o:title=""/>
          </v:shape>
          <o:OLEObject Type="Embed" ProgID="Word.Document.8" ShapeID="_x0000_i1025" DrawAspect="Content" ObjectID="_1464005573" r:id="rId7">
            <o:FieldCodes>\s</o:FieldCodes>
          </o:OLEObject>
        </w:object>
      </w:r>
    </w:p>
    <w:p w:rsidR="003611C2" w:rsidRDefault="003611C2" w:rsidP="005E66C8">
      <w:pPr>
        <w:spacing w:after="0"/>
        <w:ind w:hanging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66C8" w:rsidRPr="003611C2" w:rsidRDefault="003611C2" w:rsidP="005E66C8">
      <w:pPr>
        <w:spacing w:after="0"/>
        <w:ind w:hanging="567"/>
        <w:jc w:val="center"/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</w:pPr>
      <w:r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  <w:t>В</w:t>
      </w:r>
      <w:r w:rsidR="005E66C8" w:rsidRPr="003611C2"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  <w:t>ВОДНАЯ ЧАСТЬ</w:t>
      </w:r>
    </w:p>
    <w:p w:rsidR="003611C2" w:rsidRDefault="003611C2" w:rsidP="005E66C8">
      <w:pPr>
        <w:spacing w:after="0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5E66C8" w:rsidRDefault="005E66C8" w:rsidP="00E7130D">
      <w:p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Финансовое управление Администрации муниципального образования Алапаевское (далее – Финансовое управление) представляет информационный ресурс  «Бюджет для граждан», который размещается в информационно-телекоммуникационной сети «Интернет», включающий  пояснения к Решению Думы муниципального образования Алапаевское от 12 декабря 2013 года 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>
        <w:rPr>
          <w:rFonts w:ascii="Times New Roman" w:hAnsi="Times New Roman" w:cs="Times New Roman"/>
          <w:sz w:val="28"/>
          <w:szCs w:val="28"/>
        </w:rPr>
        <w:t xml:space="preserve"> 501    «О бюджете муниципального образования Алапаевское на 2014 год и плановый период 2015 и 2016 годов</w:t>
      </w:r>
      <w:proofErr w:type="gramStart"/>
      <w:r>
        <w:rPr>
          <w:rFonts w:ascii="Times New Roman" w:hAnsi="Times New Roman" w:cs="Times New Roman"/>
          <w:sz w:val="28"/>
          <w:szCs w:val="28"/>
        </w:rPr>
        <w:t>»и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направленный на увеличение степени информированности граждан о проводимой в муниципальном образовании Алапаевское бюджетной политики.</w:t>
      </w:r>
    </w:p>
    <w:p w:rsidR="005E66C8" w:rsidRDefault="005E66C8" w:rsidP="00E7130D">
      <w:p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Контактная информация Финансового управления:</w:t>
      </w:r>
    </w:p>
    <w:p w:rsidR="005E66C8" w:rsidRDefault="005E66C8" w:rsidP="00E7130D">
      <w:pPr>
        <w:spacing w:after="0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Адрес: 624605, Россия, Свердловская область, ул. Р. Люксембург, д. 31</w:t>
      </w:r>
    </w:p>
    <w:p w:rsidR="005E66C8" w:rsidRDefault="005E66C8" w:rsidP="00E7130D">
      <w:pPr>
        <w:spacing w:after="0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Тел./факс  (8 343 46 3-39-34)</w:t>
      </w:r>
    </w:p>
    <w:p w:rsidR="005E66C8" w:rsidRDefault="005E66C8" w:rsidP="00E7130D">
      <w:pPr>
        <w:spacing w:after="0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>
        <w:rPr>
          <w:rFonts w:ascii="Times New Roman" w:hAnsi="Times New Roman" w:cs="Times New Roman"/>
          <w:sz w:val="28"/>
          <w:szCs w:val="28"/>
        </w:rPr>
        <w:t>: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AlapaevskiyFO</w:t>
      </w:r>
      <w:proofErr w:type="spellEnd"/>
      <w:r w:rsidRPr="005E66C8">
        <w:rPr>
          <w:rFonts w:ascii="Times New Roman" w:hAnsi="Times New Roman" w:cs="Times New Roman"/>
          <w:sz w:val="28"/>
          <w:szCs w:val="28"/>
        </w:rPr>
        <w:t>@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5E66C8" w:rsidRDefault="005E66C8" w:rsidP="005E66C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Ind w:w="459" w:type="dxa"/>
        <w:tblLayout w:type="fixed"/>
        <w:tblLook w:val="04A0"/>
      </w:tblPr>
      <w:tblGrid>
        <w:gridCol w:w="4503"/>
        <w:gridCol w:w="1417"/>
        <w:gridCol w:w="1134"/>
        <w:gridCol w:w="1843"/>
        <w:gridCol w:w="1240"/>
      </w:tblGrid>
      <w:tr w:rsidR="005E66C8" w:rsidTr="003611C2">
        <w:tc>
          <w:tcPr>
            <w:tcW w:w="4503" w:type="dxa"/>
            <w:shd w:val="clear" w:color="auto" w:fill="CCECFF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Должность</w:t>
            </w:r>
          </w:p>
        </w:tc>
        <w:tc>
          <w:tcPr>
            <w:tcW w:w="1417" w:type="dxa"/>
            <w:shd w:val="clear" w:color="auto" w:fill="CCECFF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Фамилия</w:t>
            </w:r>
          </w:p>
        </w:tc>
        <w:tc>
          <w:tcPr>
            <w:tcW w:w="1134" w:type="dxa"/>
            <w:shd w:val="clear" w:color="auto" w:fill="CCECFF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Имя</w:t>
            </w:r>
          </w:p>
        </w:tc>
        <w:tc>
          <w:tcPr>
            <w:tcW w:w="1843" w:type="dxa"/>
            <w:shd w:val="clear" w:color="auto" w:fill="CCECFF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Отчество</w:t>
            </w:r>
          </w:p>
        </w:tc>
        <w:tc>
          <w:tcPr>
            <w:tcW w:w="1240" w:type="dxa"/>
            <w:shd w:val="clear" w:color="auto" w:fill="CCECFF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телефон</w:t>
            </w:r>
          </w:p>
        </w:tc>
      </w:tr>
      <w:tr w:rsidR="005E66C8" w:rsidTr="00E7130D">
        <w:tc>
          <w:tcPr>
            <w:tcW w:w="4503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00E3">
              <w:rPr>
                <w:rFonts w:ascii="Times New Roman" w:hAnsi="Times New Roman" w:cs="Times New Roman"/>
                <w:sz w:val="24"/>
                <w:szCs w:val="24"/>
              </w:rPr>
              <w:t>Начальник Финансового управления</w:t>
            </w:r>
          </w:p>
        </w:tc>
        <w:tc>
          <w:tcPr>
            <w:tcW w:w="1417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00E3">
              <w:rPr>
                <w:rFonts w:ascii="Times New Roman" w:hAnsi="Times New Roman" w:cs="Times New Roman"/>
                <w:sz w:val="24"/>
                <w:szCs w:val="24"/>
              </w:rPr>
              <w:t>Заводова</w:t>
            </w:r>
          </w:p>
        </w:tc>
        <w:tc>
          <w:tcPr>
            <w:tcW w:w="1134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00E3">
              <w:rPr>
                <w:rFonts w:ascii="Times New Roman" w:hAnsi="Times New Roman" w:cs="Times New Roman"/>
                <w:sz w:val="24"/>
                <w:szCs w:val="24"/>
              </w:rPr>
              <w:t>Елена</w:t>
            </w:r>
          </w:p>
        </w:tc>
        <w:tc>
          <w:tcPr>
            <w:tcW w:w="1843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00E3">
              <w:rPr>
                <w:rFonts w:ascii="Times New Roman" w:hAnsi="Times New Roman" w:cs="Times New Roman"/>
                <w:sz w:val="24"/>
                <w:szCs w:val="24"/>
              </w:rPr>
              <w:t>Олеговна</w:t>
            </w:r>
          </w:p>
        </w:tc>
        <w:tc>
          <w:tcPr>
            <w:tcW w:w="1240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00E3">
              <w:rPr>
                <w:rFonts w:ascii="Times New Roman" w:hAnsi="Times New Roman" w:cs="Times New Roman"/>
                <w:sz w:val="24"/>
                <w:szCs w:val="24"/>
              </w:rPr>
              <w:t>3-39-96</w:t>
            </w:r>
          </w:p>
        </w:tc>
      </w:tr>
      <w:tr w:rsidR="005E66C8" w:rsidTr="00E7130D">
        <w:tc>
          <w:tcPr>
            <w:tcW w:w="4503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00E3">
              <w:rPr>
                <w:rFonts w:ascii="Times New Roman" w:hAnsi="Times New Roman" w:cs="Times New Roman"/>
                <w:sz w:val="24"/>
                <w:szCs w:val="24"/>
              </w:rPr>
              <w:t>Заместитель начальника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Финансового управления</w:t>
            </w:r>
          </w:p>
        </w:tc>
        <w:tc>
          <w:tcPr>
            <w:tcW w:w="1417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Быстрова</w:t>
            </w:r>
          </w:p>
        </w:tc>
        <w:tc>
          <w:tcPr>
            <w:tcW w:w="1134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Галина</w:t>
            </w:r>
          </w:p>
        </w:tc>
        <w:tc>
          <w:tcPr>
            <w:tcW w:w="1843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Матвеевна</w:t>
            </w:r>
          </w:p>
        </w:tc>
        <w:tc>
          <w:tcPr>
            <w:tcW w:w="1240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3-39-83</w:t>
            </w:r>
          </w:p>
        </w:tc>
      </w:tr>
      <w:tr w:rsidR="005E66C8" w:rsidTr="00E7130D">
        <w:tc>
          <w:tcPr>
            <w:tcW w:w="4503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Начальник отдела планирования доходов</w:t>
            </w:r>
          </w:p>
        </w:tc>
        <w:tc>
          <w:tcPr>
            <w:tcW w:w="1417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Самкова</w:t>
            </w:r>
          </w:p>
        </w:tc>
        <w:tc>
          <w:tcPr>
            <w:tcW w:w="1134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Марина </w:t>
            </w:r>
          </w:p>
        </w:tc>
        <w:tc>
          <w:tcPr>
            <w:tcW w:w="1843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Николаевна</w:t>
            </w:r>
          </w:p>
        </w:tc>
        <w:tc>
          <w:tcPr>
            <w:tcW w:w="1240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3-39-41</w:t>
            </w:r>
          </w:p>
        </w:tc>
      </w:tr>
      <w:tr w:rsidR="005E66C8" w:rsidTr="00E7130D">
        <w:tc>
          <w:tcPr>
            <w:tcW w:w="4503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Начальник бюджетного отдела</w:t>
            </w:r>
          </w:p>
        </w:tc>
        <w:tc>
          <w:tcPr>
            <w:tcW w:w="1417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Кукарских</w:t>
            </w:r>
          </w:p>
        </w:tc>
        <w:tc>
          <w:tcPr>
            <w:tcW w:w="1134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Ирина</w:t>
            </w:r>
          </w:p>
        </w:tc>
        <w:tc>
          <w:tcPr>
            <w:tcW w:w="1843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Владимировна</w:t>
            </w:r>
          </w:p>
        </w:tc>
        <w:tc>
          <w:tcPr>
            <w:tcW w:w="1240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3-39-83</w:t>
            </w:r>
          </w:p>
        </w:tc>
      </w:tr>
      <w:tr w:rsidR="005E66C8" w:rsidTr="00E7130D">
        <w:tc>
          <w:tcPr>
            <w:tcW w:w="4503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Начальник отдела бухгалтерского учета, отчетности и финансового контроля</w:t>
            </w:r>
          </w:p>
        </w:tc>
        <w:tc>
          <w:tcPr>
            <w:tcW w:w="1417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33715E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Останина</w:t>
            </w:r>
          </w:p>
        </w:tc>
        <w:tc>
          <w:tcPr>
            <w:tcW w:w="1134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33715E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Вера</w:t>
            </w:r>
          </w:p>
        </w:tc>
        <w:tc>
          <w:tcPr>
            <w:tcW w:w="1843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33715E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Юрьевна</w:t>
            </w:r>
          </w:p>
        </w:tc>
        <w:tc>
          <w:tcPr>
            <w:tcW w:w="1240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33715E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3-39-84</w:t>
            </w:r>
          </w:p>
        </w:tc>
      </w:tr>
    </w:tbl>
    <w:p w:rsidR="005E66C8" w:rsidRDefault="005E66C8" w:rsidP="005E66C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5E66C8" w:rsidSect="00B54A92">
          <w:pgSz w:w="16838" w:h="11906" w:orient="landscape" w:code="9"/>
          <w:pgMar w:top="709" w:right="680" w:bottom="567" w:left="1134" w:header="709" w:footer="709" w:gutter="0"/>
          <w:cols w:space="708"/>
          <w:docGrid w:linePitch="360"/>
        </w:sectPr>
      </w:pPr>
    </w:p>
    <w:p w:rsidR="003611C2" w:rsidRDefault="003611C2" w:rsidP="00517695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611C2" w:rsidRDefault="003611C2" w:rsidP="00517695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0154A" w:rsidRDefault="0040154A" w:rsidP="00517695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«Бюджет для граждан» - аналитический документ, разработанный в целях предоставления гражданам актуальной информации о бюджете муниципального образования Алапаевское в формате, доступном для широкого круга пользователей.</w:t>
      </w:r>
    </w:p>
    <w:p w:rsidR="0040154A" w:rsidRDefault="0040154A" w:rsidP="00D63372">
      <w:pPr>
        <w:spacing w:after="0"/>
        <w:rPr>
          <w:rFonts w:ascii="Times New Roman" w:hAnsi="Times New Roman" w:cs="Times New Roman"/>
          <w:b/>
          <w:sz w:val="36"/>
          <w:szCs w:val="36"/>
        </w:rPr>
      </w:pPr>
    </w:p>
    <w:p w:rsidR="0040154A" w:rsidRDefault="0040154A" w:rsidP="00517695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Бюджет – форма образования и расходования денежных средств, предназначенных для финансового обеспечения задач и функций местного самоуправления.</w:t>
      </w:r>
    </w:p>
    <w:p w:rsidR="00517695" w:rsidRDefault="00517695" w:rsidP="00D63372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</w:p>
    <w:p w:rsidR="00517695" w:rsidRPr="00517695" w:rsidRDefault="00517695" w:rsidP="00517695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17695">
        <w:rPr>
          <w:rFonts w:ascii="Times New Roman" w:hAnsi="Times New Roman" w:cs="Times New Roman"/>
          <w:b/>
          <w:sz w:val="36"/>
          <w:szCs w:val="36"/>
        </w:rPr>
        <w:t>Основные этапы подготовки бюджета</w:t>
      </w:r>
    </w:p>
    <w:p w:rsidR="00517695" w:rsidRPr="00517695" w:rsidRDefault="00517695" w:rsidP="00517695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17695">
        <w:rPr>
          <w:rFonts w:ascii="Times New Roman" w:hAnsi="Times New Roman" w:cs="Times New Roman"/>
          <w:b/>
          <w:sz w:val="36"/>
          <w:szCs w:val="36"/>
        </w:rPr>
        <w:t>муниципального образования Алапаевское</w:t>
      </w:r>
    </w:p>
    <w:p w:rsidR="00517695" w:rsidRDefault="00517695" w:rsidP="00517695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17695" w:rsidRDefault="00517695" w:rsidP="0051769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Бюджетное послание Президента РФ, Губернатора Свердловской области</w:t>
      </w:r>
      <w:r w:rsidR="000A3DF0">
        <w:rPr>
          <w:rFonts w:ascii="Times New Roman" w:hAnsi="Times New Roman" w:cs="Times New Roman"/>
          <w:b/>
          <w:sz w:val="32"/>
          <w:szCs w:val="32"/>
        </w:rPr>
        <w:t>.</w:t>
      </w:r>
    </w:p>
    <w:p w:rsidR="000A3DF0" w:rsidRDefault="000A3DF0" w:rsidP="0051769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Составление прогноза социально-экономического развития муниципального образования.</w:t>
      </w:r>
    </w:p>
    <w:p w:rsidR="000A3DF0" w:rsidRDefault="000A3DF0" w:rsidP="0051769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Разработка муниципальных программ.</w:t>
      </w:r>
    </w:p>
    <w:p w:rsidR="000A3DF0" w:rsidRDefault="000A3DF0" w:rsidP="0051769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Оценка и прогноз поступления доходов.</w:t>
      </w:r>
    </w:p>
    <w:p w:rsidR="000A3DF0" w:rsidRDefault="000A3DF0" w:rsidP="0051769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Составление реестра расходных обязательств.</w:t>
      </w:r>
    </w:p>
    <w:p w:rsidR="000A3DF0" w:rsidRDefault="000A3DF0" w:rsidP="0051769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Составление проекта бюджета.</w:t>
      </w:r>
    </w:p>
    <w:p w:rsidR="000A3DF0" w:rsidRDefault="000A3DF0" w:rsidP="0051769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Рассмотрение и утверждение Решением Думы муниципального образования Алапаевское (1 чтение).</w:t>
      </w:r>
    </w:p>
    <w:p w:rsidR="000A3DF0" w:rsidRDefault="000A3DF0" w:rsidP="0051769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Публичное обсуждение.</w:t>
      </w:r>
    </w:p>
    <w:p w:rsidR="000A3DF0" w:rsidRDefault="000A3DF0" w:rsidP="000A3DF0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Рассмотрение и утверждение Решением Думы муниципального образования Алапаевское (2 чтение).</w:t>
      </w:r>
    </w:p>
    <w:p w:rsidR="00257E9A" w:rsidRDefault="00257E9A" w:rsidP="000A3DF0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  <w:sectPr w:rsidR="00257E9A" w:rsidSect="003611C2">
          <w:pgSz w:w="16838" w:h="11906" w:orient="landscape" w:code="9"/>
          <w:pgMar w:top="425" w:right="680" w:bottom="567" w:left="1134" w:header="709" w:footer="709" w:gutter="0"/>
          <w:cols w:space="708"/>
          <w:docGrid w:linePitch="360"/>
        </w:sectPr>
      </w:pPr>
    </w:p>
    <w:p w:rsidR="00E835B8" w:rsidRDefault="00E835B8" w:rsidP="00FD347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E835B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251950" cy="6109588"/>
            <wp:effectExtent l="0" t="0" r="6350" b="5715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3611C2" w:rsidRDefault="003611C2" w:rsidP="00E27C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3611C2" w:rsidSect="003611C2">
          <w:pgSz w:w="16838" w:h="11906" w:orient="landscape" w:code="9"/>
          <w:pgMar w:top="1361" w:right="680" w:bottom="567" w:left="1134" w:header="709" w:footer="709" w:gutter="0"/>
          <w:cols w:space="708"/>
          <w:docGrid w:linePitch="360"/>
        </w:sectPr>
      </w:pPr>
    </w:p>
    <w:p w:rsidR="00196BF8" w:rsidRDefault="006C3D1E" w:rsidP="00E27C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Решение Думы </w:t>
      </w:r>
      <w:r w:rsidR="00196BF8" w:rsidRPr="006C3D1E">
        <w:rPr>
          <w:rFonts w:ascii="Times New Roman" w:hAnsi="Times New Roman" w:cs="Times New Roman"/>
          <w:sz w:val="28"/>
          <w:szCs w:val="28"/>
        </w:rPr>
        <w:t xml:space="preserve">«О бюджете </w:t>
      </w:r>
      <w:r>
        <w:rPr>
          <w:rFonts w:ascii="Times New Roman" w:hAnsi="Times New Roman" w:cs="Times New Roman"/>
          <w:sz w:val="28"/>
          <w:szCs w:val="28"/>
        </w:rPr>
        <w:t xml:space="preserve">муниципального образования Алапаевское </w:t>
      </w:r>
      <w:r w:rsidR="00196BF8" w:rsidRPr="006C3D1E">
        <w:rPr>
          <w:rFonts w:ascii="Times New Roman" w:hAnsi="Times New Roman" w:cs="Times New Roman"/>
          <w:sz w:val="28"/>
          <w:szCs w:val="28"/>
        </w:rPr>
        <w:t xml:space="preserve"> на 2014 год и на плановый период 2015 и 2016 годов» включает в себя текст </w:t>
      </w:r>
      <w:r>
        <w:rPr>
          <w:rFonts w:ascii="Times New Roman" w:hAnsi="Times New Roman" w:cs="Times New Roman"/>
          <w:sz w:val="28"/>
          <w:szCs w:val="28"/>
        </w:rPr>
        <w:t>решения</w:t>
      </w:r>
      <w:r w:rsidR="00196BF8" w:rsidRPr="006C3D1E">
        <w:rPr>
          <w:rFonts w:ascii="Times New Roman" w:hAnsi="Times New Roman" w:cs="Times New Roman"/>
          <w:sz w:val="28"/>
          <w:szCs w:val="28"/>
        </w:rPr>
        <w:t xml:space="preserve">, а также </w:t>
      </w:r>
      <w:r>
        <w:rPr>
          <w:rFonts w:ascii="Times New Roman" w:hAnsi="Times New Roman" w:cs="Times New Roman"/>
          <w:sz w:val="28"/>
          <w:szCs w:val="28"/>
        </w:rPr>
        <w:t>17</w:t>
      </w:r>
      <w:r w:rsidR="00196BF8" w:rsidRPr="006C3D1E">
        <w:rPr>
          <w:rFonts w:ascii="Times New Roman" w:hAnsi="Times New Roman" w:cs="Times New Roman"/>
          <w:sz w:val="28"/>
          <w:szCs w:val="28"/>
        </w:rPr>
        <w:t xml:space="preserve"> приложений включающих, в том числе:</w:t>
      </w:r>
    </w:p>
    <w:p w:rsidR="00E835B8" w:rsidRDefault="00E835B8" w:rsidP="00E835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3D1E">
        <w:rPr>
          <w:rFonts w:ascii="Times New Roman" w:hAnsi="Times New Roman" w:cs="Times New Roman"/>
          <w:sz w:val="28"/>
          <w:szCs w:val="28"/>
        </w:rPr>
        <w:t>•</w:t>
      </w:r>
      <w:r>
        <w:rPr>
          <w:rFonts w:ascii="Times New Roman" w:hAnsi="Times New Roman" w:cs="Times New Roman"/>
          <w:sz w:val="28"/>
          <w:szCs w:val="28"/>
        </w:rPr>
        <w:t xml:space="preserve"> н</w:t>
      </w:r>
      <w:r w:rsidRPr="00AA5E23">
        <w:rPr>
          <w:rFonts w:ascii="Times New Roman" w:hAnsi="Times New Roman" w:cs="Times New Roman"/>
          <w:sz w:val="28"/>
          <w:szCs w:val="28"/>
        </w:rPr>
        <w:t>ормативы зачисления доходов бюджета муниципального образования Алапаевское, нормативы распределения по которым не установлены федеральными законамии законами Свердловской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96BF8" w:rsidRPr="006C3D1E" w:rsidRDefault="00196BF8" w:rsidP="00E835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3D1E">
        <w:rPr>
          <w:rFonts w:ascii="Times New Roman" w:hAnsi="Times New Roman" w:cs="Times New Roman"/>
          <w:sz w:val="28"/>
          <w:szCs w:val="28"/>
        </w:rPr>
        <w:t>•  подробную разбивку доходов бюджета по источникам;</w:t>
      </w:r>
    </w:p>
    <w:p w:rsidR="00196BF8" w:rsidRPr="006C3D1E" w:rsidRDefault="00196BF8" w:rsidP="00E27C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3D1E">
        <w:rPr>
          <w:rFonts w:ascii="Times New Roman" w:hAnsi="Times New Roman" w:cs="Times New Roman"/>
          <w:sz w:val="28"/>
          <w:szCs w:val="28"/>
        </w:rPr>
        <w:t>•  ведомственную структуру расходов;</w:t>
      </w:r>
    </w:p>
    <w:p w:rsidR="00196BF8" w:rsidRPr="006C3D1E" w:rsidRDefault="00196BF8" w:rsidP="00E27C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3D1E">
        <w:rPr>
          <w:rFonts w:ascii="Times New Roman" w:hAnsi="Times New Roman" w:cs="Times New Roman"/>
          <w:sz w:val="28"/>
          <w:szCs w:val="28"/>
        </w:rPr>
        <w:t>• распределение бюджетных ассигнований по разделам, подразделам, целевым статьям, группам видов расходов;</w:t>
      </w:r>
    </w:p>
    <w:p w:rsidR="00196BF8" w:rsidRDefault="00196BF8" w:rsidP="00E27C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3D1E">
        <w:rPr>
          <w:rFonts w:ascii="Times New Roman" w:hAnsi="Times New Roman" w:cs="Times New Roman"/>
          <w:sz w:val="28"/>
          <w:szCs w:val="28"/>
        </w:rPr>
        <w:t xml:space="preserve">•  программу </w:t>
      </w:r>
      <w:r w:rsidR="006C3D1E">
        <w:rPr>
          <w:rFonts w:ascii="Times New Roman" w:hAnsi="Times New Roman" w:cs="Times New Roman"/>
          <w:sz w:val="28"/>
          <w:szCs w:val="28"/>
        </w:rPr>
        <w:t>муниципальных</w:t>
      </w:r>
      <w:r w:rsidRPr="006C3D1E">
        <w:rPr>
          <w:rFonts w:ascii="Times New Roman" w:hAnsi="Times New Roman" w:cs="Times New Roman"/>
          <w:sz w:val="28"/>
          <w:szCs w:val="28"/>
        </w:rPr>
        <w:t xml:space="preserve"> заимствований</w:t>
      </w:r>
      <w:r w:rsidR="00070ABD">
        <w:rPr>
          <w:rFonts w:ascii="Times New Roman" w:hAnsi="Times New Roman" w:cs="Times New Roman"/>
          <w:sz w:val="28"/>
          <w:szCs w:val="28"/>
        </w:rPr>
        <w:t>.</w:t>
      </w:r>
    </w:p>
    <w:p w:rsidR="00070ABD" w:rsidRDefault="00070ABD" w:rsidP="00E27C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Pr="006C3D1E" w:rsidRDefault="00070ABD" w:rsidP="00E27C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Pr="003611C2" w:rsidRDefault="00070ABD" w:rsidP="003611C2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</w:pPr>
      <w:r w:rsidRPr="003611C2"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  <w:t>Доходы бюджета муниципального образования Алапаевское</w:t>
      </w: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Pr="006F76F5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6F5">
        <w:rPr>
          <w:rFonts w:ascii="Times New Roman" w:hAnsi="Times New Roman" w:cs="Times New Roman"/>
          <w:sz w:val="28"/>
          <w:szCs w:val="28"/>
        </w:rPr>
        <w:t>Доходы бюджета-поступающие в бюджет денежные средства, то есть денежныесредства, поступающие в соответствии с законодательством РФ в распоряжение органов</w:t>
      </w:r>
      <w:r>
        <w:rPr>
          <w:rFonts w:ascii="Times New Roman" w:hAnsi="Times New Roman" w:cs="Times New Roman"/>
          <w:sz w:val="28"/>
          <w:szCs w:val="28"/>
        </w:rPr>
        <w:t xml:space="preserve"> местного самоуправления муниципального образования Алапаевское</w:t>
      </w:r>
      <w:r w:rsidRPr="006F76F5">
        <w:rPr>
          <w:rFonts w:ascii="Times New Roman" w:hAnsi="Times New Roman" w:cs="Times New Roman"/>
          <w:sz w:val="28"/>
          <w:szCs w:val="28"/>
        </w:rPr>
        <w:t>.</w:t>
      </w:r>
    </w:p>
    <w:p w:rsidR="00070ABD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6F5">
        <w:rPr>
          <w:rFonts w:ascii="Times New Roman" w:hAnsi="Times New Roman" w:cs="Times New Roman"/>
          <w:sz w:val="28"/>
          <w:szCs w:val="28"/>
        </w:rPr>
        <w:t>К доходам бюджетов относятся налоговыедоходы, неналоговыедоходы и безвозмездные поступления.</w:t>
      </w:r>
    </w:p>
    <w:p w:rsidR="00070ABD" w:rsidRPr="006F76F5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6F5">
        <w:rPr>
          <w:rFonts w:ascii="Times New Roman" w:hAnsi="Times New Roman" w:cs="Times New Roman"/>
          <w:sz w:val="28"/>
          <w:szCs w:val="28"/>
        </w:rPr>
        <w:t>Налоговые доходы формируются за счет налоговых отчислений, имеют законодательно (нормативно) установленные процентные отчисления от налогооблагаемой базыи распредел</w:t>
      </w:r>
      <w:r>
        <w:rPr>
          <w:rFonts w:ascii="Times New Roman" w:hAnsi="Times New Roman" w:cs="Times New Roman"/>
          <w:sz w:val="28"/>
          <w:szCs w:val="28"/>
        </w:rPr>
        <w:t>яются</w:t>
      </w:r>
      <w:r w:rsidRPr="006F76F5">
        <w:rPr>
          <w:rFonts w:ascii="Times New Roman" w:hAnsi="Times New Roman" w:cs="Times New Roman"/>
          <w:sz w:val="28"/>
          <w:szCs w:val="28"/>
        </w:rPr>
        <w:t xml:space="preserve"> между бюджетами различного уровня. В настоящее время налоговыедоходы составляют 90% доходной части бюджета </w:t>
      </w:r>
      <w:r w:rsidRPr="00B50B0F">
        <w:rPr>
          <w:rFonts w:ascii="Times New Roman" w:hAnsi="Times New Roman" w:cs="Times New Roman"/>
          <w:sz w:val="28"/>
          <w:szCs w:val="28"/>
        </w:rPr>
        <w:t>муниципального образования Алапаевское.</w:t>
      </w:r>
    </w:p>
    <w:p w:rsidR="00070ABD" w:rsidRPr="006F76F5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6F5">
        <w:rPr>
          <w:rFonts w:ascii="Times New Roman" w:hAnsi="Times New Roman" w:cs="Times New Roman"/>
          <w:sz w:val="28"/>
          <w:szCs w:val="28"/>
        </w:rPr>
        <w:t>Неналоговые доходыформируются за счет неналоговых поступлений, к которымотносятся: доходы от использования или продажи имущества</w:t>
      </w:r>
      <w:r>
        <w:rPr>
          <w:rFonts w:ascii="Times New Roman" w:hAnsi="Times New Roman" w:cs="Times New Roman"/>
          <w:sz w:val="28"/>
          <w:szCs w:val="28"/>
        </w:rPr>
        <w:t xml:space="preserve"> и земельных участков</w:t>
      </w:r>
      <w:r w:rsidRPr="006F76F5">
        <w:rPr>
          <w:rFonts w:ascii="Times New Roman" w:hAnsi="Times New Roman" w:cs="Times New Roman"/>
          <w:sz w:val="28"/>
          <w:szCs w:val="28"/>
        </w:rPr>
        <w:t xml:space="preserve">, находящегося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6F76F5">
        <w:rPr>
          <w:rFonts w:ascii="Times New Roman" w:hAnsi="Times New Roman" w:cs="Times New Roman"/>
          <w:sz w:val="28"/>
          <w:szCs w:val="28"/>
        </w:rPr>
        <w:t>госуда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6F76F5">
        <w:rPr>
          <w:rFonts w:ascii="Times New Roman" w:hAnsi="Times New Roman" w:cs="Times New Roman"/>
          <w:sz w:val="28"/>
          <w:szCs w:val="28"/>
        </w:rPr>
        <w:t xml:space="preserve">ственной и муниципальной собственности, </w:t>
      </w:r>
      <w:r>
        <w:rPr>
          <w:rFonts w:ascii="Times New Roman" w:hAnsi="Times New Roman" w:cs="Times New Roman"/>
          <w:sz w:val="28"/>
          <w:szCs w:val="28"/>
        </w:rPr>
        <w:t>доходов от оказания платных услуг муниципальными казенными учреждениями, поступлений от</w:t>
      </w:r>
      <w:r w:rsidRPr="006F76F5">
        <w:rPr>
          <w:rFonts w:ascii="Times New Roman" w:hAnsi="Times New Roman" w:cs="Times New Roman"/>
          <w:sz w:val="28"/>
          <w:szCs w:val="28"/>
        </w:rPr>
        <w:t xml:space="preserve"> штраф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6F76F5">
        <w:rPr>
          <w:rFonts w:ascii="Times New Roman" w:hAnsi="Times New Roman" w:cs="Times New Roman"/>
          <w:sz w:val="28"/>
          <w:szCs w:val="28"/>
        </w:rPr>
        <w:t xml:space="preserve"> и т.д.</w:t>
      </w:r>
    </w:p>
    <w:p w:rsidR="00070ABD" w:rsidRPr="006F76F5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6F5">
        <w:rPr>
          <w:rFonts w:ascii="Times New Roman" w:hAnsi="Times New Roman" w:cs="Times New Roman"/>
          <w:sz w:val="28"/>
          <w:szCs w:val="28"/>
        </w:rPr>
        <w:t xml:space="preserve">Безвозмездные поступления в бюджете </w:t>
      </w:r>
      <w:r w:rsidRPr="00B50B0F">
        <w:rPr>
          <w:rFonts w:ascii="Times New Roman" w:hAnsi="Times New Roman" w:cs="Times New Roman"/>
          <w:sz w:val="28"/>
          <w:szCs w:val="28"/>
        </w:rPr>
        <w:t>муниципального образования Алапаевское</w:t>
      </w:r>
      <w:r w:rsidRPr="006F76F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F76F5">
        <w:rPr>
          <w:rFonts w:ascii="Times New Roman" w:hAnsi="Times New Roman" w:cs="Times New Roman"/>
          <w:sz w:val="28"/>
          <w:szCs w:val="28"/>
        </w:rPr>
        <w:t>–э</w:t>
      </w:r>
      <w:proofErr w:type="gramEnd"/>
      <w:r w:rsidRPr="006F76F5">
        <w:rPr>
          <w:rFonts w:ascii="Times New Roman" w:hAnsi="Times New Roman" w:cs="Times New Roman"/>
          <w:sz w:val="28"/>
          <w:szCs w:val="28"/>
        </w:rPr>
        <w:t xml:space="preserve">то дотации, субсидии,субвенции из </w:t>
      </w:r>
      <w:r>
        <w:rPr>
          <w:rFonts w:ascii="Times New Roman" w:hAnsi="Times New Roman" w:cs="Times New Roman"/>
          <w:sz w:val="28"/>
          <w:szCs w:val="28"/>
        </w:rPr>
        <w:t>областного</w:t>
      </w:r>
      <w:r w:rsidRPr="006F76F5">
        <w:rPr>
          <w:rFonts w:ascii="Times New Roman" w:hAnsi="Times New Roman" w:cs="Times New Roman"/>
          <w:sz w:val="28"/>
          <w:szCs w:val="28"/>
        </w:rPr>
        <w:t xml:space="preserve"> бюджета и иные межбюджетные трансферты, объем инаправление которых соответствуют тому, что предусмотрено в </w:t>
      </w:r>
      <w:r>
        <w:rPr>
          <w:rFonts w:ascii="Times New Roman" w:hAnsi="Times New Roman" w:cs="Times New Roman"/>
          <w:sz w:val="28"/>
          <w:szCs w:val="28"/>
        </w:rPr>
        <w:t>областном</w:t>
      </w:r>
      <w:r w:rsidRPr="006F76F5">
        <w:rPr>
          <w:rFonts w:ascii="Times New Roman" w:hAnsi="Times New Roman" w:cs="Times New Roman"/>
          <w:sz w:val="28"/>
          <w:szCs w:val="28"/>
        </w:rPr>
        <w:t xml:space="preserve"> законе о</w:t>
      </w:r>
      <w:r>
        <w:rPr>
          <w:rFonts w:ascii="Times New Roman" w:hAnsi="Times New Roman" w:cs="Times New Roman"/>
          <w:sz w:val="28"/>
          <w:szCs w:val="28"/>
        </w:rPr>
        <w:t>б област</w:t>
      </w:r>
      <w:r w:rsidRPr="006F76F5">
        <w:rPr>
          <w:rFonts w:ascii="Times New Roman" w:hAnsi="Times New Roman" w:cs="Times New Roman"/>
          <w:sz w:val="28"/>
          <w:szCs w:val="28"/>
        </w:rPr>
        <w:t xml:space="preserve">ном бюджете для </w:t>
      </w:r>
      <w:r>
        <w:rPr>
          <w:rFonts w:ascii="Times New Roman" w:hAnsi="Times New Roman" w:cs="Times New Roman"/>
          <w:sz w:val="28"/>
          <w:szCs w:val="28"/>
        </w:rPr>
        <w:t xml:space="preserve">муниципального образования Алапаевское </w:t>
      </w:r>
      <w:r w:rsidRPr="006F76F5">
        <w:rPr>
          <w:rFonts w:ascii="Times New Roman" w:hAnsi="Times New Roman" w:cs="Times New Roman"/>
          <w:sz w:val="28"/>
          <w:szCs w:val="28"/>
        </w:rPr>
        <w:t>в соответствующем периоде.</w:t>
      </w:r>
    </w:p>
    <w:p w:rsidR="00070ABD" w:rsidRPr="006F76F5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6F5">
        <w:rPr>
          <w:rFonts w:ascii="Times New Roman" w:hAnsi="Times New Roman" w:cs="Times New Roman"/>
          <w:sz w:val="28"/>
          <w:szCs w:val="28"/>
        </w:rPr>
        <w:t>В случае перечисления безвозмездных поступлений от физических и юридических</w:t>
      </w:r>
      <w:r>
        <w:rPr>
          <w:rFonts w:ascii="Times New Roman" w:hAnsi="Times New Roman" w:cs="Times New Roman"/>
          <w:sz w:val="28"/>
          <w:szCs w:val="28"/>
        </w:rPr>
        <w:t xml:space="preserve"> лиц,</w:t>
      </w:r>
      <w:r w:rsidRPr="006F76F5">
        <w:rPr>
          <w:rFonts w:ascii="Times New Roman" w:hAnsi="Times New Roman" w:cs="Times New Roman"/>
          <w:sz w:val="28"/>
          <w:szCs w:val="28"/>
        </w:rPr>
        <w:t xml:space="preserve"> в том числедобровольных пожертвований, эти поступления также отражаются в доходной частибюджета по строке «Безвозмездные поступления».</w:t>
      </w:r>
    </w:p>
    <w:p w:rsidR="00070ABD" w:rsidRPr="006F76F5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6F5">
        <w:rPr>
          <w:rFonts w:ascii="Times New Roman" w:hAnsi="Times New Roman" w:cs="Times New Roman"/>
          <w:sz w:val="28"/>
          <w:szCs w:val="28"/>
        </w:rPr>
        <w:t xml:space="preserve">Так как на момент формирования проекта бюджета существенная часть безвозмездных перечислений из </w:t>
      </w:r>
      <w:r>
        <w:rPr>
          <w:rFonts w:ascii="Times New Roman" w:hAnsi="Times New Roman" w:cs="Times New Roman"/>
          <w:sz w:val="28"/>
          <w:szCs w:val="28"/>
        </w:rPr>
        <w:t>областного</w:t>
      </w:r>
      <w:r w:rsidRPr="006F76F5">
        <w:rPr>
          <w:rFonts w:ascii="Times New Roman" w:hAnsi="Times New Roman" w:cs="Times New Roman"/>
          <w:sz w:val="28"/>
          <w:szCs w:val="28"/>
        </w:rPr>
        <w:t xml:space="preserve"> бюджета не распределена между </w:t>
      </w:r>
      <w:r>
        <w:rPr>
          <w:rFonts w:ascii="Times New Roman" w:hAnsi="Times New Roman" w:cs="Times New Roman"/>
          <w:sz w:val="28"/>
          <w:szCs w:val="28"/>
        </w:rPr>
        <w:t>муниципальными образованиями Свердловской области</w:t>
      </w:r>
      <w:r w:rsidRPr="006F76F5">
        <w:rPr>
          <w:rFonts w:ascii="Times New Roman" w:hAnsi="Times New Roman" w:cs="Times New Roman"/>
          <w:sz w:val="28"/>
          <w:szCs w:val="28"/>
        </w:rPr>
        <w:t xml:space="preserve">, в структуре доходов бюджета </w:t>
      </w:r>
      <w:r>
        <w:rPr>
          <w:rFonts w:ascii="Times New Roman" w:hAnsi="Times New Roman" w:cs="Times New Roman"/>
          <w:sz w:val="28"/>
          <w:szCs w:val="28"/>
        </w:rPr>
        <w:t>МО Алапаевское</w:t>
      </w:r>
      <w:r w:rsidRPr="006F76F5">
        <w:rPr>
          <w:rFonts w:ascii="Times New Roman" w:hAnsi="Times New Roman" w:cs="Times New Roman"/>
          <w:sz w:val="28"/>
          <w:szCs w:val="28"/>
        </w:rPr>
        <w:t xml:space="preserve"> наблюдаетсязаметный ростдоли налоговых и </w:t>
      </w:r>
      <w:r w:rsidRPr="006F76F5">
        <w:rPr>
          <w:rFonts w:ascii="Times New Roman" w:hAnsi="Times New Roman" w:cs="Times New Roman"/>
          <w:sz w:val="28"/>
          <w:szCs w:val="28"/>
        </w:rPr>
        <w:lastRenderedPageBreak/>
        <w:t>неналоговых</w:t>
      </w:r>
      <w:r>
        <w:rPr>
          <w:rFonts w:ascii="Times New Roman" w:hAnsi="Times New Roman" w:cs="Times New Roman"/>
          <w:sz w:val="28"/>
          <w:szCs w:val="28"/>
        </w:rPr>
        <w:t xml:space="preserve"> (собственных)</w:t>
      </w:r>
      <w:r w:rsidRPr="006F76F5">
        <w:rPr>
          <w:rFonts w:ascii="Times New Roman" w:hAnsi="Times New Roman" w:cs="Times New Roman"/>
          <w:sz w:val="28"/>
          <w:szCs w:val="28"/>
        </w:rPr>
        <w:t xml:space="preserve"> доходов в плановом периоде. Если вбюджете 2013 года собственные доходы формируют </w:t>
      </w:r>
      <w:r>
        <w:rPr>
          <w:rFonts w:ascii="Times New Roman" w:hAnsi="Times New Roman" w:cs="Times New Roman"/>
          <w:sz w:val="28"/>
          <w:szCs w:val="28"/>
        </w:rPr>
        <w:t>27</w:t>
      </w:r>
      <w:r w:rsidRPr="006F76F5">
        <w:rPr>
          <w:rFonts w:ascii="Times New Roman" w:hAnsi="Times New Roman" w:cs="Times New Roman"/>
          <w:sz w:val="28"/>
          <w:szCs w:val="28"/>
        </w:rPr>
        <w:t>%поступлений, то в прогнозе на 201</w:t>
      </w:r>
      <w:r>
        <w:rPr>
          <w:rFonts w:ascii="Times New Roman" w:hAnsi="Times New Roman" w:cs="Times New Roman"/>
          <w:sz w:val="28"/>
          <w:szCs w:val="28"/>
        </w:rPr>
        <w:t xml:space="preserve">4 – </w:t>
      </w:r>
      <w:r w:rsidRPr="006F76F5">
        <w:rPr>
          <w:rFonts w:ascii="Times New Roman" w:hAnsi="Times New Roman" w:cs="Times New Roman"/>
          <w:sz w:val="28"/>
          <w:szCs w:val="28"/>
        </w:rPr>
        <w:t xml:space="preserve">2016годыих удельный вес достигает </w:t>
      </w:r>
      <w:r>
        <w:rPr>
          <w:rFonts w:ascii="Times New Roman" w:hAnsi="Times New Roman" w:cs="Times New Roman"/>
          <w:sz w:val="28"/>
          <w:szCs w:val="28"/>
        </w:rPr>
        <w:t>34</w:t>
      </w:r>
      <w:r w:rsidRPr="006F76F5">
        <w:rPr>
          <w:rFonts w:ascii="Times New Roman" w:hAnsi="Times New Roman" w:cs="Times New Roman"/>
          <w:sz w:val="28"/>
          <w:szCs w:val="28"/>
        </w:rPr>
        <w:t>%.</w:t>
      </w:r>
    </w:p>
    <w:p w:rsidR="00070ABD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Собственные</w:t>
      </w:r>
      <w:r w:rsidRPr="006F76F5">
        <w:rPr>
          <w:rFonts w:ascii="Times New Roman" w:hAnsi="Times New Roman" w:cs="Times New Roman"/>
          <w:sz w:val="28"/>
          <w:szCs w:val="28"/>
        </w:rPr>
        <w:t xml:space="preserve"> доходы в бюджете</w:t>
      </w:r>
      <w:r>
        <w:rPr>
          <w:rFonts w:ascii="Times New Roman" w:hAnsi="Times New Roman" w:cs="Times New Roman"/>
          <w:sz w:val="28"/>
          <w:szCs w:val="28"/>
        </w:rPr>
        <w:t xml:space="preserve"> МО Алапаевское </w:t>
      </w:r>
      <w:r w:rsidRPr="006F76F5">
        <w:rPr>
          <w:rFonts w:ascii="Times New Roman" w:hAnsi="Times New Roman" w:cs="Times New Roman"/>
          <w:sz w:val="28"/>
          <w:szCs w:val="28"/>
        </w:rPr>
        <w:t xml:space="preserve">запланированы в 2014 году в размере </w:t>
      </w:r>
      <w:r>
        <w:rPr>
          <w:rFonts w:ascii="Times New Roman" w:hAnsi="Times New Roman" w:cs="Times New Roman"/>
          <w:sz w:val="28"/>
          <w:szCs w:val="28"/>
        </w:rPr>
        <w:t>310 978 тыс.</w:t>
      </w:r>
      <w:r w:rsidRPr="006F76F5">
        <w:rPr>
          <w:rFonts w:ascii="Times New Roman" w:hAnsi="Times New Roman" w:cs="Times New Roman"/>
          <w:sz w:val="28"/>
          <w:szCs w:val="28"/>
        </w:rPr>
        <w:t xml:space="preserve"> рублей–с ростом 10</w:t>
      </w:r>
      <w:r>
        <w:rPr>
          <w:rFonts w:ascii="Times New Roman" w:hAnsi="Times New Roman" w:cs="Times New Roman"/>
          <w:sz w:val="28"/>
          <w:szCs w:val="28"/>
        </w:rPr>
        <w:t>2,6</w:t>
      </w:r>
      <w:r w:rsidRPr="006F76F5">
        <w:rPr>
          <w:rFonts w:ascii="Times New Roman" w:hAnsi="Times New Roman" w:cs="Times New Roman"/>
          <w:sz w:val="28"/>
          <w:szCs w:val="28"/>
        </w:rPr>
        <w:t>% по отношению к бюджету 2013 года; в2015 году–</w:t>
      </w:r>
      <w:r>
        <w:rPr>
          <w:rFonts w:ascii="Times New Roman" w:hAnsi="Times New Roman" w:cs="Times New Roman"/>
          <w:sz w:val="28"/>
          <w:szCs w:val="28"/>
        </w:rPr>
        <w:t xml:space="preserve"> 284 081,2 тыс.</w:t>
      </w:r>
      <w:r w:rsidRPr="006F76F5">
        <w:rPr>
          <w:rFonts w:ascii="Times New Roman" w:hAnsi="Times New Roman" w:cs="Times New Roman"/>
          <w:sz w:val="28"/>
          <w:szCs w:val="28"/>
        </w:rPr>
        <w:t xml:space="preserve"> рублей (</w:t>
      </w:r>
      <w:r>
        <w:rPr>
          <w:rFonts w:ascii="Times New Roman" w:hAnsi="Times New Roman" w:cs="Times New Roman"/>
          <w:sz w:val="28"/>
          <w:szCs w:val="28"/>
        </w:rPr>
        <w:t>91,4</w:t>
      </w:r>
      <w:r w:rsidRPr="006F76F5">
        <w:rPr>
          <w:rFonts w:ascii="Times New Roman" w:hAnsi="Times New Roman" w:cs="Times New Roman"/>
          <w:sz w:val="28"/>
          <w:szCs w:val="28"/>
        </w:rPr>
        <w:t>% к 2014 году); в 2016 году–</w:t>
      </w:r>
      <w:r>
        <w:rPr>
          <w:rFonts w:ascii="Times New Roman" w:hAnsi="Times New Roman" w:cs="Times New Roman"/>
          <w:sz w:val="28"/>
          <w:szCs w:val="28"/>
        </w:rPr>
        <w:t xml:space="preserve"> 300 349,4 тыс.</w:t>
      </w:r>
      <w:r w:rsidRPr="006F76F5">
        <w:rPr>
          <w:rFonts w:ascii="Times New Roman" w:hAnsi="Times New Roman" w:cs="Times New Roman"/>
          <w:sz w:val="28"/>
          <w:szCs w:val="28"/>
        </w:rPr>
        <w:t xml:space="preserve"> ру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6F76F5">
        <w:rPr>
          <w:rFonts w:ascii="Times New Roman" w:hAnsi="Times New Roman" w:cs="Times New Roman"/>
          <w:sz w:val="28"/>
          <w:szCs w:val="28"/>
        </w:rPr>
        <w:t>лей (</w:t>
      </w:r>
      <w:r>
        <w:rPr>
          <w:rFonts w:ascii="Times New Roman" w:hAnsi="Times New Roman" w:cs="Times New Roman"/>
          <w:sz w:val="28"/>
          <w:szCs w:val="28"/>
        </w:rPr>
        <w:t>105,7</w:t>
      </w:r>
      <w:r w:rsidRPr="006F76F5">
        <w:rPr>
          <w:rFonts w:ascii="Times New Roman" w:hAnsi="Times New Roman" w:cs="Times New Roman"/>
          <w:sz w:val="28"/>
          <w:szCs w:val="28"/>
        </w:rPr>
        <w:t xml:space="preserve">% к 2015 году). Около </w:t>
      </w:r>
      <w:r>
        <w:rPr>
          <w:rFonts w:ascii="Times New Roman" w:hAnsi="Times New Roman" w:cs="Times New Roman"/>
          <w:sz w:val="28"/>
          <w:szCs w:val="28"/>
        </w:rPr>
        <w:t>83</w:t>
      </w:r>
      <w:r w:rsidRPr="006F76F5">
        <w:rPr>
          <w:rFonts w:ascii="Times New Roman" w:hAnsi="Times New Roman" w:cs="Times New Roman"/>
          <w:sz w:val="28"/>
          <w:szCs w:val="28"/>
        </w:rPr>
        <w:t xml:space="preserve">% налоговых иненалоговых доходов и порядка </w:t>
      </w:r>
      <w:r>
        <w:rPr>
          <w:rFonts w:ascii="Times New Roman" w:hAnsi="Times New Roman" w:cs="Times New Roman"/>
          <w:sz w:val="28"/>
          <w:szCs w:val="28"/>
        </w:rPr>
        <w:t>89</w:t>
      </w:r>
      <w:r w:rsidRPr="006F76F5">
        <w:rPr>
          <w:rFonts w:ascii="Times New Roman" w:hAnsi="Times New Roman" w:cs="Times New Roman"/>
          <w:sz w:val="28"/>
          <w:szCs w:val="28"/>
        </w:rPr>
        <w:t>% налоговых доходов составляют поступления налога на доходы физических лиц, которые неизменно являются основными доходными</w:t>
      </w:r>
      <w:r>
        <w:rPr>
          <w:rFonts w:ascii="Times New Roman" w:hAnsi="Times New Roman" w:cs="Times New Roman"/>
          <w:sz w:val="28"/>
          <w:szCs w:val="28"/>
        </w:rPr>
        <w:t xml:space="preserve"> источниками бюджета МО Алапаевское.</w:t>
      </w:r>
    </w:p>
    <w:p w:rsidR="00070ABD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Pr="003611C2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  <w:r w:rsidRPr="003611C2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Перечень основных налоговых доходных источников бюджета муниципального образования Алапаевское с 1 января 2014 года.</w:t>
      </w: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2943"/>
        <w:gridCol w:w="2334"/>
        <w:gridCol w:w="2180"/>
        <w:gridCol w:w="2154"/>
      </w:tblGrid>
      <w:tr w:rsidR="00070ABD" w:rsidTr="003611C2">
        <w:tc>
          <w:tcPr>
            <w:tcW w:w="2943" w:type="dxa"/>
            <w:shd w:val="clear" w:color="auto" w:fill="CCECFF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доходных источников</w:t>
            </w:r>
          </w:p>
        </w:tc>
        <w:tc>
          <w:tcPr>
            <w:tcW w:w="2294" w:type="dxa"/>
            <w:shd w:val="clear" w:color="auto" w:fill="CCECFF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3633A">
              <w:rPr>
                <w:rFonts w:ascii="Times New Roman" w:hAnsi="Times New Roman" w:cs="Times New Roman"/>
                <w:sz w:val="28"/>
                <w:szCs w:val="28"/>
              </w:rPr>
              <w:t xml:space="preserve">Нормативный правовой акт,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регулирующий взимание налога</w:t>
            </w:r>
          </w:p>
        </w:tc>
        <w:tc>
          <w:tcPr>
            <w:tcW w:w="2180" w:type="dxa"/>
            <w:shd w:val="clear" w:color="auto" w:fill="CCECFF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3633A">
              <w:rPr>
                <w:rFonts w:ascii="Times New Roman" w:hAnsi="Times New Roman" w:cs="Times New Roman"/>
                <w:sz w:val="28"/>
                <w:szCs w:val="28"/>
              </w:rPr>
              <w:t>Норматив отчислений в бюджет</w:t>
            </w:r>
          </w:p>
        </w:tc>
        <w:tc>
          <w:tcPr>
            <w:tcW w:w="2154" w:type="dxa"/>
            <w:shd w:val="clear" w:color="auto" w:fill="CCECFF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Основание</w:t>
            </w:r>
          </w:p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0ABD" w:rsidTr="00070ABD">
        <w:tc>
          <w:tcPr>
            <w:tcW w:w="2943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517E">
              <w:rPr>
                <w:rFonts w:ascii="Times New Roman" w:hAnsi="Times New Roman" w:cs="Times New Roman"/>
                <w:sz w:val="28"/>
                <w:szCs w:val="28"/>
              </w:rPr>
              <w:t>Налог на доходы физических лиц</w:t>
            </w:r>
          </w:p>
        </w:tc>
        <w:tc>
          <w:tcPr>
            <w:tcW w:w="2294" w:type="dxa"/>
            <w:vAlign w:val="center"/>
          </w:tcPr>
          <w:p w:rsidR="00070ABD" w:rsidRPr="000D0100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D0100">
              <w:rPr>
                <w:rFonts w:ascii="Times New Roman" w:hAnsi="Times New Roman" w:cs="Times New Roman"/>
                <w:sz w:val="28"/>
                <w:szCs w:val="28"/>
              </w:rPr>
              <w:t>НК РФ, часть II,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D0100">
              <w:rPr>
                <w:rFonts w:ascii="Times New Roman" w:hAnsi="Times New Roman" w:cs="Times New Roman"/>
                <w:sz w:val="28"/>
                <w:szCs w:val="28"/>
              </w:rPr>
              <w:t>глава 23</w:t>
            </w:r>
          </w:p>
        </w:tc>
        <w:tc>
          <w:tcPr>
            <w:tcW w:w="2180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 (кроме нало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8"/>
                <w:szCs w:val="28"/>
              </w:rPr>
              <w:t>га с доходов иностранных граждан);</w:t>
            </w:r>
          </w:p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42,5% (налог с доходов иностранных граждан)</w:t>
            </w:r>
          </w:p>
        </w:tc>
        <w:tc>
          <w:tcPr>
            <w:tcW w:w="2154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Ст. 61.2 БК РФ – 15%, 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закон СО от 17.10.2013г. №81-ОЗ – 3%;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прил. 17,18 закона СО от 09.12.2013г. №125-ОЗ – 82%.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Налог с доходов иностранных граждан – с учетом ст. 56 БК РФ</w:t>
            </w:r>
          </w:p>
        </w:tc>
      </w:tr>
      <w:tr w:rsidR="00070ABD" w:rsidTr="00070ABD">
        <w:tc>
          <w:tcPr>
            <w:tcW w:w="2943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517E">
              <w:rPr>
                <w:rFonts w:ascii="Times New Roman" w:hAnsi="Times New Roman" w:cs="Times New Roman"/>
                <w:sz w:val="28"/>
                <w:szCs w:val="28"/>
              </w:rPr>
              <w:t>Акцизы по подакцизным товарам (продукции), производимым на территории Российской Федерации</w:t>
            </w:r>
          </w:p>
        </w:tc>
        <w:tc>
          <w:tcPr>
            <w:tcW w:w="2294" w:type="dxa"/>
            <w:vAlign w:val="center"/>
          </w:tcPr>
          <w:p w:rsidR="00070ABD" w:rsidRPr="000D0100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D0100">
              <w:rPr>
                <w:rFonts w:ascii="Times New Roman" w:hAnsi="Times New Roman" w:cs="Times New Roman"/>
                <w:sz w:val="28"/>
                <w:szCs w:val="28"/>
              </w:rPr>
              <w:t>НКРФ, часть II,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D0100">
              <w:rPr>
                <w:rFonts w:ascii="Times New Roman" w:hAnsi="Times New Roman" w:cs="Times New Roman"/>
                <w:sz w:val="28"/>
                <w:szCs w:val="28"/>
              </w:rPr>
              <w:t>глава 22</w:t>
            </w:r>
          </w:p>
        </w:tc>
        <w:tc>
          <w:tcPr>
            <w:tcW w:w="2180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0,08335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2154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п. 3.1 ст.58 БК РФ</w:t>
            </w:r>
          </w:p>
        </w:tc>
      </w:tr>
      <w:tr w:rsidR="00070ABD" w:rsidTr="00070ABD">
        <w:tc>
          <w:tcPr>
            <w:tcW w:w="2943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517E">
              <w:rPr>
                <w:rFonts w:ascii="Times New Roman" w:hAnsi="Times New Roman" w:cs="Times New Roman"/>
                <w:sz w:val="28"/>
                <w:szCs w:val="28"/>
              </w:rPr>
              <w:t>Единый налог на вмененный доход для отдельных видов деятельности</w:t>
            </w:r>
          </w:p>
        </w:tc>
        <w:tc>
          <w:tcPr>
            <w:tcW w:w="2294" w:type="dxa"/>
            <w:vAlign w:val="center"/>
          </w:tcPr>
          <w:p w:rsidR="00070ABD" w:rsidRPr="004D5D7B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НК РФ, часть II,</w:t>
            </w:r>
          </w:p>
          <w:p w:rsidR="00070ABD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глава 26.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070ABD" w:rsidRPr="00BB565C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решение Думы МО от 06.11.2008 № 46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«О</w:t>
            </w:r>
            <w:r w:rsidRPr="00BB565C">
              <w:rPr>
                <w:rFonts w:ascii="Times New Roman" w:hAnsi="Times New Roman" w:cs="Times New Roman"/>
                <w:sz w:val="28"/>
                <w:szCs w:val="28"/>
              </w:rPr>
              <w:t>введении на территории</w:t>
            </w:r>
          </w:p>
          <w:p w:rsidR="00070ABD" w:rsidRPr="00BB565C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муниципального образования А</w:t>
            </w:r>
            <w:r w:rsidRPr="00BB565C">
              <w:rPr>
                <w:rFonts w:ascii="Times New Roman" w:hAnsi="Times New Roman" w:cs="Times New Roman"/>
                <w:sz w:val="28"/>
                <w:szCs w:val="28"/>
              </w:rPr>
              <w:t>лапаевское</w:t>
            </w:r>
          </w:p>
          <w:p w:rsidR="00070ABD" w:rsidRPr="00BB565C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565C">
              <w:rPr>
                <w:rFonts w:ascii="Times New Roman" w:hAnsi="Times New Roman" w:cs="Times New Roman"/>
                <w:sz w:val="28"/>
                <w:szCs w:val="28"/>
              </w:rPr>
              <w:t>системы налогообложения в виде единого налога</w:t>
            </w:r>
          </w:p>
          <w:p w:rsidR="00070ABD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565C">
              <w:rPr>
                <w:rFonts w:ascii="Times New Roman" w:hAnsi="Times New Roman" w:cs="Times New Roman"/>
                <w:sz w:val="28"/>
                <w:szCs w:val="28"/>
              </w:rPr>
              <w:t>на вмененный доход для отдельных видов деятельности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180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100%</w:t>
            </w:r>
          </w:p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90% </w:t>
            </w: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 xml:space="preserve">(за налоговые периоды, истекшие до 1 </w:t>
            </w:r>
            <w:r w:rsidRPr="004D5D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января 2011 года)</w:t>
            </w:r>
          </w:p>
        </w:tc>
        <w:tc>
          <w:tcPr>
            <w:tcW w:w="2154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Ст. 61.2 БК РФ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т.23 ФЗ от 07.05.2013 104-ФЗ</w:t>
            </w:r>
          </w:p>
        </w:tc>
      </w:tr>
      <w:tr w:rsidR="00070ABD" w:rsidTr="00070ABD">
        <w:tc>
          <w:tcPr>
            <w:tcW w:w="2943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517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Единый сельскохозяйственный налог</w:t>
            </w:r>
          </w:p>
        </w:tc>
        <w:tc>
          <w:tcPr>
            <w:tcW w:w="2294" w:type="dxa"/>
            <w:vAlign w:val="center"/>
          </w:tcPr>
          <w:p w:rsidR="00070ABD" w:rsidRPr="004D5D7B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НК РФ, часть II,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глава 26.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180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100%,</w:t>
            </w:r>
          </w:p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60% </w:t>
            </w:r>
            <w:r w:rsidRPr="00CF5126">
              <w:rPr>
                <w:rFonts w:ascii="Times New Roman" w:hAnsi="Times New Roman" w:cs="Times New Roman"/>
                <w:sz w:val="28"/>
                <w:szCs w:val="28"/>
              </w:rPr>
              <w:t>(за налоговые периоды, истекшие до 1 января 2011 года)</w:t>
            </w:r>
          </w:p>
        </w:tc>
        <w:tc>
          <w:tcPr>
            <w:tcW w:w="2154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Ст. 61.2 БК РФ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т.23 ФЗ от 07.05.2013 104-ФЗ</w:t>
            </w:r>
          </w:p>
        </w:tc>
      </w:tr>
      <w:tr w:rsidR="00070ABD" w:rsidTr="00070ABD">
        <w:tc>
          <w:tcPr>
            <w:tcW w:w="2943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517E">
              <w:rPr>
                <w:rFonts w:ascii="Times New Roman" w:hAnsi="Times New Roman" w:cs="Times New Roman"/>
                <w:sz w:val="28"/>
                <w:szCs w:val="28"/>
              </w:rPr>
              <w:t>Налог, взимаемый в связи с применением патентной системы налогообложения</w:t>
            </w:r>
          </w:p>
        </w:tc>
        <w:tc>
          <w:tcPr>
            <w:tcW w:w="2294" w:type="dxa"/>
            <w:vAlign w:val="center"/>
          </w:tcPr>
          <w:p w:rsidR="00070ABD" w:rsidRPr="004D5D7B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НК РФ, часть II,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глава 26.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180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154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Ст. 61.2 БК РФ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0ABD" w:rsidTr="00070ABD">
        <w:tc>
          <w:tcPr>
            <w:tcW w:w="2943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517E">
              <w:rPr>
                <w:rFonts w:ascii="Times New Roman" w:hAnsi="Times New Roman" w:cs="Times New Roman"/>
                <w:sz w:val="28"/>
                <w:szCs w:val="28"/>
              </w:rPr>
              <w:t>Налог на имущество физических лиц</w:t>
            </w:r>
          </w:p>
        </w:tc>
        <w:tc>
          <w:tcPr>
            <w:tcW w:w="2294" w:type="dxa"/>
            <w:vAlign w:val="center"/>
          </w:tcPr>
          <w:p w:rsidR="00070ABD" w:rsidRDefault="00070ABD" w:rsidP="003611C2">
            <w:pPr>
              <w:autoSpaceDE w:val="0"/>
              <w:autoSpaceDN w:val="0"/>
              <w:adjustRightInd w:val="0"/>
              <w:spacing w:line="216" w:lineRule="auto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Закон РФ от 09.12.1991г. N2003-1</w:t>
            </w:r>
          </w:p>
          <w:p w:rsidR="00070ABD" w:rsidRPr="001D7534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решение Думы МО от 06.11.2008 № 45 «О</w:t>
            </w:r>
            <w:r w:rsidRPr="001D7534">
              <w:rPr>
                <w:rFonts w:ascii="Times New Roman" w:hAnsi="Times New Roman" w:cs="Times New Roman"/>
                <w:sz w:val="28"/>
                <w:szCs w:val="28"/>
              </w:rPr>
              <w:t>б установлении налога на имущество физических лиц</w:t>
            </w:r>
          </w:p>
          <w:p w:rsidR="00070ABD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D7534">
              <w:rPr>
                <w:rFonts w:ascii="Times New Roman" w:hAnsi="Times New Roman" w:cs="Times New Roman"/>
                <w:sz w:val="28"/>
                <w:szCs w:val="28"/>
              </w:rPr>
              <w:t>на террито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рии муниципального образования А</w:t>
            </w:r>
            <w:r w:rsidRPr="001D7534">
              <w:rPr>
                <w:rFonts w:ascii="Times New Roman" w:hAnsi="Times New Roman" w:cs="Times New Roman"/>
                <w:sz w:val="28"/>
                <w:szCs w:val="28"/>
              </w:rPr>
              <w:t>лапаевское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180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154" w:type="dxa"/>
            <w:vAlign w:val="center"/>
          </w:tcPr>
          <w:p w:rsidR="00070ABD" w:rsidRDefault="00070ABD" w:rsidP="00070ABD">
            <w:r w:rsidRPr="00FD77BD">
              <w:rPr>
                <w:rFonts w:ascii="Times New Roman" w:hAnsi="Times New Roman" w:cs="Times New Roman"/>
                <w:sz w:val="28"/>
                <w:szCs w:val="28"/>
              </w:rPr>
              <w:t>Ст. 61.2 БК РФ</w:t>
            </w:r>
          </w:p>
        </w:tc>
      </w:tr>
      <w:tr w:rsidR="00070ABD" w:rsidTr="00070ABD">
        <w:tc>
          <w:tcPr>
            <w:tcW w:w="2943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517E">
              <w:rPr>
                <w:rFonts w:ascii="Times New Roman" w:hAnsi="Times New Roman" w:cs="Times New Roman"/>
                <w:sz w:val="28"/>
                <w:szCs w:val="28"/>
              </w:rPr>
              <w:t>Земельный налог</w:t>
            </w:r>
          </w:p>
        </w:tc>
        <w:tc>
          <w:tcPr>
            <w:tcW w:w="2294" w:type="dxa"/>
            <w:vAlign w:val="center"/>
          </w:tcPr>
          <w:p w:rsidR="00070ABD" w:rsidRPr="004D5D7B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НК РФ, часть II,</w:t>
            </w:r>
          </w:p>
          <w:p w:rsidR="00070ABD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 xml:space="preserve">глава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  <w:p w:rsidR="00070ABD" w:rsidRPr="001D7534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решение Думы МО от 06.11.2008 № 44 «О</w:t>
            </w:r>
            <w:r w:rsidRPr="001D7534">
              <w:rPr>
                <w:rFonts w:ascii="Times New Roman" w:hAnsi="Times New Roman" w:cs="Times New Roman"/>
                <w:sz w:val="28"/>
                <w:szCs w:val="28"/>
              </w:rPr>
              <w:t xml:space="preserve">б установлении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земельного </w:t>
            </w:r>
            <w:r w:rsidRPr="001D7534">
              <w:rPr>
                <w:rFonts w:ascii="Times New Roman" w:hAnsi="Times New Roman" w:cs="Times New Roman"/>
                <w:sz w:val="28"/>
                <w:szCs w:val="28"/>
              </w:rPr>
              <w:t xml:space="preserve">налога </w:t>
            </w:r>
          </w:p>
          <w:p w:rsidR="00070ABD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D7534">
              <w:rPr>
                <w:rFonts w:ascii="Times New Roman" w:hAnsi="Times New Roman" w:cs="Times New Roman"/>
                <w:sz w:val="28"/>
                <w:szCs w:val="28"/>
              </w:rPr>
              <w:t>натеррито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рии муниципального образования А</w:t>
            </w:r>
            <w:r w:rsidRPr="001D7534">
              <w:rPr>
                <w:rFonts w:ascii="Times New Roman" w:hAnsi="Times New Roman" w:cs="Times New Roman"/>
                <w:sz w:val="28"/>
                <w:szCs w:val="28"/>
              </w:rPr>
              <w:t>лапаевское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180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154" w:type="dxa"/>
            <w:vAlign w:val="center"/>
          </w:tcPr>
          <w:p w:rsidR="00070ABD" w:rsidRDefault="00070ABD" w:rsidP="00070ABD">
            <w:r w:rsidRPr="00FD77BD">
              <w:rPr>
                <w:rFonts w:ascii="Times New Roman" w:hAnsi="Times New Roman" w:cs="Times New Roman"/>
                <w:sz w:val="28"/>
                <w:szCs w:val="28"/>
              </w:rPr>
              <w:t>Ст. 61.2 БК РФ</w:t>
            </w:r>
          </w:p>
        </w:tc>
      </w:tr>
    </w:tbl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Pr="003611C2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  <w:r w:rsidRPr="003611C2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Перечень основных неналоговых доходных источников бюджета муниципального образования Алапаевское с 1 января 2014 года.</w:t>
      </w: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4FF5" w:rsidRDefault="00834FF5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9606" w:type="dxa"/>
        <w:tblLook w:val="04A0"/>
      </w:tblPr>
      <w:tblGrid>
        <w:gridCol w:w="5780"/>
        <w:gridCol w:w="1607"/>
        <w:gridCol w:w="2219"/>
      </w:tblGrid>
      <w:tr w:rsidR="00070ABD" w:rsidTr="003611C2">
        <w:tc>
          <w:tcPr>
            <w:tcW w:w="5920" w:type="dxa"/>
            <w:shd w:val="clear" w:color="auto" w:fill="CCECFF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87ED5">
              <w:rPr>
                <w:rFonts w:ascii="Times New Roman" w:hAnsi="Times New Roman" w:cs="Times New Roman"/>
                <w:sz w:val="28"/>
                <w:szCs w:val="28"/>
              </w:rPr>
              <w:t>Наименование доходных источников</w:t>
            </w:r>
          </w:p>
        </w:tc>
        <w:tc>
          <w:tcPr>
            <w:tcW w:w="1607" w:type="dxa"/>
            <w:shd w:val="clear" w:color="auto" w:fill="CCECFF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3633A">
              <w:rPr>
                <w:rFonts w:ascii="Times New Roman" w:hAnsi="Times New Roman" w:cs="Times New Roman"/>
                <w:sz w:val="28"/>
                <w:szCs w:val="28"/>
              </w:rPr>
              <w:t>Норматив отчислений в бюджет</w:t>
            </w:r>
          </w:p>
        </w:tc>
        <w:tc>
          <w:tcPr>
            <w:tcW w:w="2079" w:type="dxa"/>
            <w:shd w:val="clear" w:color="auto" w:fill="CCECFF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Основание</w:t>
            </w:r>
          </w:p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0ABD" w:rsidTr="00070ABD">
        <w:tc>
          <w:tcPr>
            <w:tcW w:w="5920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30763A">
              <w:rPr>
                <w:rFonts w:ascii="Times New Roman" w:hAnsi="Times New Roman" w:cs="Times New Roman"/>
                <w:sz w:val="28"/>
                <w:szCs w:val="28"/>
              </w:rPr>
              <w:t>оходы от использования имущества, находящегося в государственной и муниципальной собственности</w:t>
            </w:r>
          </w:p>
          <w:p w:rsidR="00834FF5" w:rsidRDefault="00834FF5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07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079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77BD">
              <w:rPr>
                <w:rFonts w:ascii="Times New Roman" w:hAnsi="Times New Roman" w:cs="Times New Roman"/>
                <w:sz w:val="28"/>
                <w:szCs w:val="28"/>
              </w:rPr>
              <w:t xml:space="preserve">Ст.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42, 62</w:t>
            </w:r>
            <w:r w:rsidRPr="00FD77BD">
              <w:rPr>
                <w:rFonts w:ascii="Times New Roman" w:hAnsi="Times New Roman" w:cs="Times New Roman"/>
                <w:sz w:val="28"/>
                <w:szCs w:val="28"/>
              </w:rPr>
              <w:t xml:space="preserve"> БК РФ</w:t>
            </w:r>
          </w:p>
        </w:tc>
      </w:tr>
      <w:tr w:rsidR="00070ABD" w:rsidTr="00070ABD">
        <w:tc>
          <w:tcPr>
            <w:tcW w:w="5920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0763A">
              <w:rPr>
                <w:rFonts w:ascii="Times New Roman" w:hAnsi="Times New Roman" w:cs="Times New Roman"/>
                <w:sz w:val="28"/>
                <w:szCs w:val="28"/>
              </w:rPr>
              <w:t>Плата за негативное воздействие на окружающую среду</w:t>
            </w:r>
          </w:p>
        </w:tc>
        <w:tc>
          <w:tcPr>
            <w:tcW w:w="1607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40%</w:t>
            </w:r>
          </w:p>
        </w:tc>
        <w:tc>
          <w:tcPr>
            <w:tcW w:w="2079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77BD">
              <w:rPr>
                <w:rFonts w:ascii="Times New Roman" w:hAnsi="Times New Roman" w:cs="Times New Roman"/>
                <w:sz w:val="28"/>
                <w:szCs w:val="28"/>
              </w:rPr>
              <w:t xml:space="preserve">Ст.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  <w:r w:rsidRPr="00FD77BD">
              <w:rPr>
                <w:rFonts w:ascii="Times New Roman" w:hAnsi="Times New Roman" w:cs="Times New Roman"/>
                <w:sz w:val="28"/>
                <w:szCs w:val="28"/>
              </w:rPr>
              <w:t xml:space="preserve"> БК РФ</w:t>
            </w:r>
          </w:p>
        </w:tc>
      </w:tr>
      <w:tr w:rsidR="00070ABD" w:rsidTr="00070ABD">
        <w:tc>
          <w:tcPr>
            <w:tcW w:w="5920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30763A">
              <w:rPr>
                <w:rFonts w:ascii="Times New Roman" w:hAnsi="Times New Roman" w:cs="Times New Roman"/>
                <w:sz w:val="28"/>
                <w:szCs w:val="28"/>
              </w:rPr>
              <w:t>оходы от оказания платных услуг (работ) и компенсации затрат государства</w:t>
            </w:r>
          </w:p>
        </w:tc>
        <w:tc>
          <w:tcPr>
            <w:tcW w:w="1607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079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77BD">
              <w:rPr>
                <w:rFonts w:ascii="Times New Roman" w:hAnsi="Times New Roman" w:cs="Times New Roman"/>
                <w:sz w:val="28"/>
                <w:szCs w:val="28"/>
              </w:rPr>
              <w:t xml:space="preserve">Ст.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  <w:r w:rsidRPr="00FD77BD">
              <w:rPr>
                <w:rFonts w:ascii="Times New Roman" w:hAnsi="Times New Roman" w:cs="Times New Roman"/>
                <w:sz w:val="28"/>
                <w:szCs w:val="28"/>
              </w:rPr>
              <w:t xml:space="preserve"> БК РФ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решение Думы МО от 12.12.2013г. №501 «О бюджете муниципального образования Алапаевское на 2014 год и плановый период 2015 и 2016 годов»</w:t>
            </w:r>
          </w:p>
        </w:tc>
      </w:tr>
      <w:tr w:rsidR="00070ABD" w:rsidTr="00070ABD">
        <w:tc>
          <w:tcPr>
            <w:tcW w:w="5920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D078B8">
              <w:rPr>
                <w:rFonts w:ascii="Times New Roman" w:hAnsi="Times New Roman" w:cs="Times New Roman"/>
                <w:sz w:val="28"/>
                <w:szCs w:val="28"/>
              </w:rPr>
              <w:t>оходы от продажи материальных и нематериальных активов</w:t>
            </w:r>
          </w:p>
          <w:p w:rsidR="00834FF5" w:rsidRDefault="00834FF5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07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079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77BD">
              <w:rPr>
                <w:rFonts w:ascii="Times New Roman" w:hAnsi="Times New Roman" w:cs="Times New Roman"/>
                <w:sz w:val="28"/>
                <w:szCs w:val="28"/>
              </w:rPr>
              <w:t xml:space="preserve">Ст.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  <w:r w:rsidRPr="00FD77BD">
              <w:rPr>
                <w:rFonts w:ascii="Times New Roman" w:hAnsi="Times New Roman" w:cs="Times New Roman"/>
                <w:sz w:val="28"/>
                <w:szCs w:val="28"/>
              </w:rPr>
              <w:t xml:space="preserve"> БК РФ</w:t>
            </w:r>
          </w:p>
        </w:tc>
      </w:tr>
      <w:tr w:rsidR="00070ABD" w:rsidTr="00070ABD">
        <w:tc>
          <w:tcPr>
            <w:tcW w:w="5920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r w:rsidRPr="00D078B8">
              <w:rPr>
                <w:rFonts w:ascii="Times New Roman" w:hAnsi="Times New Roman" w:cs="Times New Roman"/>
                <w:sz w:val="28"/>
                <w:szCs w:val="28"/>
              </w:rPr>
              <w:t>трафы, санкции, возмещение ущерба</w:t>
            </w:r>
          </w:p>
          <w:p w:rsidR="00834FF5" w:rsidRDefault="00834FF5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07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079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Ст. 46 БК РФ</w:t>
            </w:r>
          </w:p>
        </w:tc>
      </w:tr>
    </w:tbl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*П</w:t>
      </w:r>
      <w:r w:rsidRPr="0030763A">
        <w:rPr>
          <w:rFonts w:ascii="Times New Roman" w:hAnsi="Times New Roman" w:cs="Times New Roman"/>
          <w:sz w:val="28"/>
          <w:szCs w:val="28"/>
        </w:rPr>
        <w:t>орядок взимания доходов определен нормативно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30763A">
        <w:rPr>
          <w:rFonts w:ascii="Times New Roman" w:hAnsi="Times New Roman" w:cs="Times New Roman"/>
          <w:sz w:val="28"/>
          <w:szCs w:val="28"/>
        </w:rPr>
        <w:t xml:space="preserve">правовыми </w:t>
      </w:r>
      <w:r>
        <w:rPr>
          <w:rFonts w:ascii="Times New Roman" w:hAnsi="Times New Roman" w:cs="Times New Roman"/>
          <w:sz w:val="28"/>
          <w:szCs w:val="28"/>
        </w:rPr>
        <w:t xml:space="preserve">актами </w:t>
      </w:r>
      <w:r w:rsidRPr="0030763A">
        <w:rPr>
          <w:rFonts w:ascii="Times New Roman" w:hAnsi="Times New Roman" w:cs="Times New Roman"/>
          <w:sz w:val="28"/>
          <w:szCs w:val="28"/>
        </w:rPr>
        <w:t>применительно к конкретному виду дохода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11C2" w:rsidRDefault="003611C2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3611C2" w:rsidSect="003611C2">
          <w:pgSz w:w="11906" w:h="16838" w:code="9"/>
          <w:pgMar w:top="680" w:right="567" w:bottom="1134" w:left="1361" w:header="709" w:footer="709" w:gutter="0"/>
          <w:cols w:space="708"/>
          <w:docGrid w:linePitch="360"/>
        </w:sectPr>
      </w:pPr>
    </w:p>
    <w:tbl>
      <w:tblPr>
        <w:tblW w:w="14681" w:type="dxa"/>
        <w:tblCellMar>
          <w:left w:w="0" w:type="dxa"/>
          <w:right w:w="0" w:type="dxa"/>
        </w:tblCellMar>
        <w:tblLook w:val="04A0"/>
      </w:tblPr>
      <w:tblGrid>
        <w:gridCol w:w="3849"/>
        <w:gridCol w:w="2216"/>
        <w:gridCol w:w="1567"/>
        <w:gridCol w:w="2081"/>
        <w:gridCol w:w="1701"/>
        <w:gridCol w:w="1835"/>
        <w:gridCol w:w="1432"/>
      </w:tblGrid>
      <w:tr w:rsidR="00070ABD" w:rsidRPr="00070ABD" w:rsidTr="0028411E">
        <w:trPr>
          <w:trHeight w:val="2339"/>
        </w:trPr>
        <w:tc>
          <w:tcPr>
            <w:tcW w:w="14681" w:type="dxa"/>
            <w:gridSpan w:val="7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FFFF"/>
                <w:kern w:val="24"/>
                <w:position w:val="1"/>
                <w:sz w:val="56"/>
                <w:szCs w:val="56"/>
              </w:rPr>
              <w:lastRenderedPageBreak/>
              <w:t xml:space="preserve">ДОХОДЫ БЮДЖЕТА МО АЛАПАЕВСКОЕ </w:t>
            </w:r>
          </w:p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FFFF"/>
                <w:kern w:val="24"/>
                <w:position w:val="1"/>
                <w:sz w:val="56"/>
                <w:szCs w:val="56"/>
              </w:rPr>
              <w:t xml:space="preserve">  на 2014 год и плановый период 2015-2016 гг.</w:t>
            </w:r>
          </w:p>
        </w:tc>
      </w:tr>
      <w:tr w:rsidR="00070ABD" w:rsidRPr="00070ABD" w:rsidTr="0028411E">
        <w:trPr>
          <w:trHeight w:val="1675"/>
        </w:trPr>
        <w:tc>
          <w:tcPr>
            <w:tcW w:w="384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 xml:space="preserve">Наименование </w:t>
            </w:r>
          </w:p>
        </w:tc>
        <w:tc>
          <w:tcPr>
            <w:tcW w:w="221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 xml:space="preserve">План на </w:t>
            </w: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2014 год</w:t>
            </w:r>
          </w:p>
        </w:tc>
        <w:tc>
          <w:tcPr>
            <w:tcW w:w="156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 xml:space="preserve">% </w:t>
            </w:r>
          </w:p>
        </w:tc>
        <w:tc>
          <w:tcPr>
            <w:tcW w:w="208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 xml:space="preserve">план </w:t>
            </w:r>
            <w:proofErr w:type="gramStart"/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>на</w:t>
            </w:r>
            <w:proofErr w:type="gramEnd"/>
          </w:p>
          <w:p w:rsidR="00070ABD" w:rsidRPr="00070ABD" w:rsidRDefault="00070ABD" w:rsidP="00070ABD">
            <w:pPr>
              <w:spacing w:after="0" w:line="240" w:lineRule="auto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2015 год</w:t>
            </w:r>
          </w:p>
        </w:tc>
        <w:tc>
          <w:tcPr>
            <w:tcW w:w="170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 xml:space="preserve">% </w:t>
            </w:r>
          </w:p>
        </w:tc>
        <w:tc>
          <w:tcPr>
            <w:tcW w:w="183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 xml:space="preserve">план на </w:t>
            </w: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2016 год</w:t>
            </w:r>
          </w:p>
        </w:tc>
        <w:tc>
          <w:tcPr>
            <w:tcW w:w="143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Calibri" w:eastAsia="Times New Roman" w:hAnsi="Calibri" w:cs="Arial"/>
                <w:color w:val="000000"/>
                <w:kern w:val="24"/>
                <w:sz w:val="36"/>
                <w:szCs w:val="36"/>
              </w:rPr>
              <w:t xml:space="preserve">% </w:t>
            </w:r>
          </w:p>
        </w:tc>
      </w:tr>
      <w:tr w:rsidR="00070ABD" w:rsidRPr="00070ABD" w:rsidTr="0028411E">
        <w:trPr>
          <w:trHeight w:val="1704"/>
        </w:trPr>
        <w:tc>
          <w:tcPr>
            <w:tcW w:w="384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2"/>
                <w:szCs w:val="32"/>
              </w:rPr>
              <w:t>НАЛОГОВЫЕ И НЕНАЛОГОВЫЕ ДОХОДЫ</w:t>
            </w:r>
          </w:p>
        </w:tc>
        <w:tc>
          <w:tcPr>
            <w:tcW w:w="221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310 978,0</w:t>
            </w:r>
          </w:p>
        </w:tc>
        <w:tc>
          <w:tcPr>
            <w:tcW w:w="156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 xml:space="preserve">34 </w:t>
            </w:r>
          </w:p>
        </w:tc>
        <w:tc>
          <w:tcPr>
            <w:tcW w:w="208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284 081,2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 xml:space="preserve">32 </w:t>
            </w:r>
          </w:p>
        </w:tc>
        <w:tc>
          <w:tcPr>
            <w:tcW w:w="18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300 349,4</w:t>
            </w:r>
          </w:p>
        </w:tc>
        <w:tc>
          <w:tcPr>
            <w:tcW w:w="143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32</w:t>
            </w:r>
          </w:p>
        </w:tc>
      </w:tr>
      <w:tr w:rsidR="00070ABD" w:rsidRPr="00070ABD" w:rsidTr="0028411E">
        <w:trPr>
          <w:trHeight w:val="1928"/>
        </w:trPr>
        <w:tc>
          <w:tcPr>
            <w:tcW w:w="384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2"/>
                <w:szCs w:val="32"/>
              </w:rPr>
              <w:t>БЕЗВОЗМЕЗДНЫЕ ПОСТУПЛЕНИЯ</w:t>
            </w:r>
          </w:p>
        </w:tc>
        <w:tc>
          <w:tcPr>
            <w:tcW w:w="221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602 304,1</w:t>
            </w:r>
          </w:p>
        </w:tc>
        <w:tc>
          <w:tcPr>
            <w:tcW w:w="156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 xml:space="preserve">66 </w:t>
            </w:r>
          </w:p>
        </w:tc>
        <w:tc>
          <w:tcPr>
            <w:tcW w:w="208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605 861,3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 xml:space="preserve">68 </w:t>
            </w:r>
          </w:p>
        </w:tc>
        <w:tc>
          <w:tcPr>
            <w:tcW w:w="18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638 575,0</w:t>
            </w:r>
          </w:p>
        </w:tc>
        <w:tc>
          <w:tcPr>
            <w:tcW w:w="143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68</w:t>
            </w:r>
          </w:p>
        </w:tc>
      </w:tr>
      <w:tr w:rsidR="00070ABD" w:rsidRPr="00070ABD" w:rsidTr="0028411E">
        <w:trPr>
          <w:trHeight w:val="1675"/>
        </w:trPr>
        <w:tc>
          <w:tcPr>
            <w:tcW w:w="384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40"/>
                <w:szCs w:val="40"/>
              </w:rPr>
              <w:t>ВСЕГО ДОХОДОВ</w:t>
            </w:r>
          </w:p>
        </w:tc>
        <w:tc>
          <w:tcPr>
            <w:tcW w:w="221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913 282,1</w:t>
            </w:r>
          </w:p>
        </w:tc>
        <w:tc>
          <w:tcPr>
            <w:tcW w:w="156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 xml:space="preserve">100 </w:t>
            </w:r>
          </w:p>
        </w:tc>
        <w:tc>
          <w:tcPr>
            <w:tcW w:w="208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889 942,5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 xml:space="preserve">100 </w:t>
            </w:r>
          </w:p>
        </w:tc>
        <w:tc>
          <w:tcPr>
            <w:tcW w:w="18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938 924,4</w:t>
            </w:r>
          </w:p>
        </w:tc>
        <w:tc>
          <w:tcPr>
            <w:tcW w:w="143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100</w:t>
            </w:r>
          </w:p>
        </w:tc>
      </w:tr>
    </w:tbl>
    <w:p w:rsidR="00070ABD" w:rsidRDefault="00070ABD" w:rsidP="00E27C6B">
      <w:pPr>
        <w:pStyle w:val="a3"/>
        <w:jc w:val="both"/>
        <w:rPr>
          <w:rFonts w:ascii="Times New Roman" w:hAnsi="Times New Roman" w:cs="Times New Roman"/>
        </w:rPr>
      </w:pPr>
      <w:r w:rsidRPr="00070ABD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9505950" cy="6038850"/>
            <wp:effectExtent l="19050" t="0" r="1905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061F82" w:rsidRDefault="00061F82" w:rsidP="00E27C6B">
      <w:pPr>
        <w:pStyle w:val="a3"/>
        <w:jc w:val="both"/>
        <w:rPr>
          <w:rFonts w:ascii="Times New Roman" w:hAnsi="Times New Roman" w:cs="Times New Roman"/>
        </w:rPr>
      </w:pPr>
      <w:r w:rsidRPr="00061F82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9274628" cy="5997039"/>
            <wp:effectExtent l="0" t="0" r="0" b="0"/>
            <wp:docPr id="3" name="Объект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58204" cy="5197493"/>
                      <a:chOff x="428596" y="928670"/>
                      <a:chExt cx="8258204" cy="5197493"/>
                    </a:xfrm>
                  </a:grpSpPr>
                  <a:sp>
                    <a:nvSpPr>
                      <a:cNvPr id="3" name="Содержимое 2"/>
                      <a:cNvSpPr>
                        <a:spLocks noGrp="1"/>
                      </a:cNvSpPr>
                    </a:nvSpPr>
                    <a:spPr>
                      <a:xfrm>
                        <a:off x="428596" y="928670"/>
                        <a:ext cx="8258204" cy="5197493"/>
                      </a:xfrm>
                      <a:prstGeom prst="rect">
                        <a:avLst/>
                      </a:prstGeom>
                      <a:solidFill>
                        <a:srgbClr val="F79646">
                          <a:lumMod val="40000"/>
                          <a:lumOff val="60000"/>
                        </a:srgbClr>
                      </a:solidFill>
                    </a:spPr>
                    <a:txSp>
                      <a:txBody>
                        <a:bodyPr vert="horz" lIns="91440" tIns="45720" rIns="91440" bIns="45720" rtlCol="0">
                          <a:normAutofit fontScale="92500" lnSpcReduction="10000"/>
                        </a:bodyPr>
                        <a:lstStyle>
                          <a:lvl1pPr marL="342900" indent="-34290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•"/>
                            <a:defRPr sz="32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1pPr>
                          <a:lvl2pPr marL="742950" indent="-28575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–"/>
                            <a:defRPr sz="28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2pPr>
                          <a:lvl3pPr marL="1143000" indent="-22860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•"/>
                            <a:defRPr sz="24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3pPr>
                          <a:lvl4pPr marL="1600200" indent="-22860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–"/>
                            <a:defRPr sz="20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4pPr>
                          <a:lvl5pPr marL="2057400" indent="-22860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»"/>
                            <a:defRPr sz="20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5pPr>
                          <a:lvl6pPr marL="2514600" indent="-22860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•"/>
                            <a:defRPr sz="20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6pPr>
                          <a:lvl7pPr marL="2971800" indent="-22860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•"/>
                            <a:defRPr sz="20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7pPr>
                          <a:lvl8pPr marL="3429000" indent="-22860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•"/>
                            <a:defRPr sz="20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8pPr>
                          <a:lvl9pPr marL="3886200" indent="-22860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•"/>
                            <a:defRPr sz="20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9pPr>
                        </a:lstStyle>
                        <a:p>
                          <a:pPr algn="just">
                            <a:buNone/>
                          </a:pPr>
                          <a:r>
                            <a:rPr lang="ru-RU" sz="28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       В структуре доходов 2014 года ведущее место занимают:</a:t>
                          </a:r>
                        </a:p>
                        <a:p>
                          <a:pPr algn="just"/>
                          <a:r>
                            <a:rPr lang="ru-RU" sz="28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- налог на доходы физических лиц – 83,8% (фактически в 2013 году – 81,3%);</a:t>
                          </a:r>
                        </a:p>
                        <a:p>
                          <a:pPr algn="just"/>
                          <a:r>
                            <a:rPr lang="ru-RU" sz="28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- земельный налог – 3,9% (фактически в 2013 году – 3,8%)</a:t>
                          </a:r>
                        </a:p>
                        <a:p>
                          <a:pPr algn="just"/>
                          <a:r>
                            <a:rPr lang="ru-RU" sz="28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- доходы от оказания платных услуг  – 3,2% (фактически в 2013 году – 5,6%);</a:t>
                          </a:r>
                        </a:p>
                        <a:p>
                          <a:pPr algn="just"/>
                          <a:r>
                            <a:rPr lang="ru-RU" sz="28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- акцизы по подакцизным товарам (продукции) – 2,8% (зачисляются в бюджет с 01.01.2014г.);</a:t>
                          </a:r>
                        </a:p>
                        <a:p>
                          <a:pPr algn="just"/>
                          <a:r>
                            <a:rPr lang="ru-RU" sz="28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- единый налог на вмененный доход для отдельных видов деятельности – 2,2% (фактически в 2013 году – 2,6%).</a:t>
                          </a:r>
                        </a:p>
                        <a:p>
                          <a:pPr marL="0" indent="0" algn="just">
                            <a:buNone/>
                          </a:pPr>
                          <a:endParaRPr lang="ru-RU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061F82" w:rsidRDefault="00061F82" w:rsidP="00E27C6B">
      <w:pPr>
        <w:pStyle w:val="a3"/>
        <w:jc w:val="both"/>
        <w:rPr>
          <w:rFonts w:ascii="Times New Roman" w:hAnsi="Times New Roman" w:cs="Times New Roman"/>
        </w:rPr>
      </w:pPr>
      <w:r w:rsidRPr="00061F82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9291204" cy="6163293"/>
            <wp:effectExtent l="19050" t="0" r="24246" b="8907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BA6F19" w:rsidRDefault="00BA6F19" w:rsidP="00E27C6B">
      <w:pPr>
        <w:pStyle w:val="a3"/>
        <w:jc w:val="both"/>
        <w:rPr>
          <w:rFonts w:ascii="Times New Roman" w:hAnsi="Times New Roman" w:cs="Times New Roman"/>
        </w:rPr>
        <w:sectPr w:rsidR="00BA6F19" w:rsidSect="003611C2">
          <w:pgSz w:w="16838" w:h="11906" w:orient="landscape" w:code="9"/>
          <w:pgMar w:top="1361" w:right="680" w:bottom="567" w:left="1134" w:header="709" w:footer="709" w:gutter="0"/>
          <w:cols w:space="708"/>
          <w:docGrid w:linePitch="360"/>
        </w:sectPr>
      </w:pPr>
      <w:r w:rsidRPr="00BA6F19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9274628" cy="8003969"/>
            <wp:effectExtent l="0" t="0" r="3175" b="0"/>
            <wp:docPr id="6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834FF5" w:rsidRDefault="00834FF5" w:rsidP="00834FF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</w:pPr>
    </w:p>
    <w:p w:rsidR="00834FF5" w:rsidRPr="003611C2" w:rsidRDefault="00834FF5" w:rsidP="00834FF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</w:pPr>
      <w:r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  <w:t>Расходы</w:t>
      </w:r>
      <w:r w:rsidRPr="003611C2"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  <w:t xml:space="preserve"> бюджета муниципального образования Алапаевское</w:t>
      </w:r>
    </w:p>
    <w:p w:rsidR="000A3DF0" w:rsidRPr="003F4AFE" w:rsidRDefault="000A3DF0" w:rsidP="00E27C6B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574BF2" w:rsidRDefault="00574BF2" w:rsidP="006C7E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3D1E">
        <w:rPr>
          <w:rFonts w:ascii="Times New Roman" w:hAnsi="Times New Roman" w:cs="Times New Roman"/>
          <w:sz w:val="28"/>
          <w:szCs w:val="28"/>
        </w:rPr>
        <w:t xml:space="preserve">Расходы  бюджета -  выплачиваемые  из  бюджета  денежные  средства.  </w:t>
      </w:r>
    </w:p>
    <w:p w:rsidR="006C7E03" w:rsidRPr="006C3D1E" w:rsidRDefault="006C7E03" w:rsidP="006C7E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4FF5" w:rsidRDefault="00834FF5" w:rsidP="00834FF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</w:p>
    <w:p w:rsidR="00574BF2" w:rsidRPr="00834FF5" w:rsidRDefault="00574BF2" w:rsidP="00834FF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 xml:space="preserve">Расходы бюджета </w:t>
      </w:r>
      <w:r w:rsidR="00BA371E"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МО Алапаевское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 xml:space="preserve"> в 2014 году</w:t>
      </w:r>
      <w:r w:rsidR="00B31FF8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 xml:space="preserve"> 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по главным распорядителям бюджетных средств (по ведомствам)</w:t>
      </w:r>
      <w:r w:rsid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.</w:t>
      </w:r>
    </w:p>
    <w:p w:rsidR="00BA371E" w:rsidRDefault="00BA371E" w:rsidP="00834FF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540"/>
        <w:gridCol w:w="5729"/>
        <w:gridCol w:w="1667"/>
        <w:gridCol w:w="1662"/>
      </w:tblGrid>
      <w:tr w:rsidR="008E2CAA" w:rsidRPr="00416F3C" w:rsidTr="00834FF5">
        <w:tc>
          <w:tcPr>
            <w:tcW w:w="513" w:type="dxa"/>
            <w:shd w:val="clear" w:color="auto" w:fill="CCECFF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5729" w:type="dxa"/>
            <w:shd w:val="clear" w:color="auto" w:fill="CCECFF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Наименование главных распорядителей</w:t>
            </w:r>
            <w:r w:rsidR="00416F3C" w:rsidRPr="00416F3C">
              <w:rPr>
                <w:rFonts w:ascii="Times New Roman" w:hAnsi="Times New Roman" w:cs="Times New Roman"/>
                <w:sz w:val="24"/>
                <w:szCs w:val="24"/>
              </w:rPr>
              <w:t xml:space="preserve"> (ГРБС)</w:t>
            </w:r>
          </w:p>
        </w:tc>
        <w:tc>
          <w:tcPr>
            <w:tcW w:w="1667" w:type="dxa"/>
            <w:shd w:val="clear" w:color="auto" w:fill="CCECFF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Сумма, тыс. рублей</w:t>
            </w:r>
          </w:p>
        </w:tc>
        <w:tc>
          <w:tcPr>
            <w:tcW w:w="1662" w:type="dxa"/>
            <w:shd w:val="clear" w:color="auto" w:fill="CCECFF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Вес, %</w:t>
            </w:r>
          </w:p>
        </w:tc>
      </w:tr>
      <w:tr w:rsidR="00416F3C" w:rsidTr="00416F3C">
        <w:tc>
          <w:tcPr>
            <w:tcW w:w="513" w:type="dxa"/>
            <w:vAlign w:val="center"/>
          </w:tcPr>
          <w:p w:rsidR="00416F3C" w:rsidRPr="00416F3C" w:rsidRDefault="00416F3C" w:rsidP="00416F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729" w:type="dxa"/>
            <w:vAlign w:val="center"/>
          </w:tcPr>
          <w:p w:rsidR="00416F3C" w:rsidRDefault="00416F3C" w:rsidP="00416F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b/>
                <w:sz w:val="24"/>
                <w:szCs w:val="24"/>
              </w:rPr>
              <w:t>ВСЕГО расходы бюджета</w:t>
            </w:r>
          </w:p>
          <w:p w:rsidR="00834FF5" w:rsidRPr="00416F3C" w:rsidRDefault="00834FF5" w:rsidP="00416F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67" w:type="dxa"/>
            <w:vAlign w:val="center"/>
          </w:tcPr>
          <w:p w:rsidR="00416F3C" w:rsidRPr="00C22FFE" w:rsidRDefault="00955BAB" w:rsidP="00416F3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begin"/>
            </w:r>
            <w:r w:rsidR="00416F3C"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instrText xml:space="preserve"> =SUM(ABOVE) </w:instrText>
            </w:r>
            <w:r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separate"/>
            </w:r>
            <w:r w:rsidR="00416F3C" w:rsidRPr="00C22FF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913 282,1</w:t>
            </w:r>
            <w:r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end"/>
            </w:r>
          </w:p>
        </w:tc>
        <w:tc>
          <w:tcPr>
            <w:tcW w:w="1662" w:type="dxa"/>
            <w:vAlign w:val="center"/>
          </w:tcPr>
          <w:p w:rsidR="00416F3C" w:rsidRPr="00C22FFE" w:rsidRDefault="00955BAB" w:rsidP="00416F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begin"/>
            </w:r>
            <w:r w:rsidR="00416F3C"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instrText xml:space="preserve"> =SUM(ABOVE) </w:instrText>
            </w:r>
            <w:r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separate"/>
            </w:r>
            <w:r w:rsidR="00416F3C" w:rsidRPr="00C22FF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100</w:t>
            </w:r>
            <w:r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end"/>
            </w:r>
            <w:r w:rsidR="00416F3C"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t>,0</w:t>
            </w:r>
          </w:p>
        </w:tc>
      </w:tr>
      <w:tr w:rsidR="008E2CAA" w:rsidTr="00416F3C">
        <w:tc>
          <w:tcPr>
            <w:tcW w:w="513" w:type="dxa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729" w:type="dxa"/>
            <w:vAlign w:val="center"/>
          </w:tcPr>
          <w:p w:rsidR="008E2CAA" w:rsidRDefault="008E2CAA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Администрация муниципального образования Алапаевское</w:t>
            </w:r>
          </w:p>
          <w:p w:rsidR="00834FF5" w:rsidRPr="00416F3C" w:rsidRDefault="00834FF5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7" w:type="dxa"/>
            <w:vAlign w:val="center"/>
          </w:tcPr>
          <w:p w:rsidR="008E2CAA" w:rsidRPr="00C22FFE" w:rsidRDefault="008E2CAA" w:rsidP="008E2CA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400978,7</w:t>
            </w:r>
          </w:p>
        </w:tc>
        <w:tc>
          <w:tcPr>
            <w:tcW w:w="1662" w:type="dxa"/>
            <w:vAlign w:val="center"/>
          </w:tcPr>
          <w:p w:rsidR="008E2CAA" w:rsidRPr="00C22FFE" w:rsidRDefault="00416F3C" w:rsidP="008E2C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43,9</w:t>
            </w:r>
          </w:p>
        </w:tc>
      </w:tr>
      <w:tr w:rsidR="008E2CAA" w:rsidTr="00416F3C">
        <w:tc>
          <w:tcPr>
            <w:tcW w:w="513" w:type="dxa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729" w:type="dxa"/>
            <w:vAlign w:val="center"/>
          </w:tcPr>
          <w:p w:rsidR="008E2CAA" w:rsidRDefault="008E2CAA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Комитет по управлению имуществом Администрации муниципального образования Алапаевское</w:t>
            </w:r>
          </w:p>
          <w:p w:rsidR="00834FF5" w:rsidRPr="00416F3C" w:rsidRDefault="00834FF5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7" w:type="dxa"/>
            <w:vAlign w:val="center"/>
          </w:tcPr>
          <w:p w:rsidR="008E2CAA" w:rsidRPr="00C22FFE" w:rsidRDefault="008E2CAA" w:rsidP="008E2CA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5564,3</w:t>
            </w:r>
          </w:p>
        </w:tc>
        <w:tc>
          <w:tcPr>
            <w:tcW w:w="1662" w:type="dxa"/>
            <w:vAlign w:val="center"/>
          </w:tcPr>
          <w:p w:rsidR="008E2CAA" w:rsidRPr="00C22FFE" w:rsidRDefault="00416F3C" w:rsidP="008E2C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0,6</w:t>
            </w:r>
          </w:p>
        </w:tc>
      </w:tr>
      <w:tr w:rsidR="008E2CAA" w:rsidTr="00416F3C">
        <w:tc>
          <w:tcPr>
            <w:tcW w:w="513" w:type="dxa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</w:p>
        </w:tc>
        <w:tc>
          <w:tcPr>
            <w:tcW w:w="5729" w:type="dxa"/>
            <w:vAlign w:val="center"/>
          </w:tcPr>
          <w:p w:rsidR="008E2CAA" w:rsidRDefault="008E2CAA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Управление образования Администрации муниципального образования Алапаевское</w:t>
            </w:r>
          </w:p>
          <w:p w:rsidR="00834FF5" w:rsidRPr="00416F3C" w:rsidRDefault="00834FF5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7" w:type="dxa"/>
            <w:vAlign w:val="center"/>
          </w:tcPr>
          <w:p w:rsidR="008E2CAA" w:rsidRPr="00C22FFE" w:rsidRDefault="008E2CAA" w:rsidP="008E2CA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493366,0</w:t>
            </w:r>
          </w:p>
        </w:tc>
        <w:tc>
          <w:tcPr>
            <w:tcW w:w="1662" w:type="dxa"/>
            <w:vAlign w:val="center"/>
          </w:tcPr>
          <w:p w:rsidR="008E2CAA" w:rsidRPr="00C22FFE" w:rsidRDefault="00416F3C" w:rsidP="008E2C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54,0</w:t>
            </w:r>
          </w:p>
        </w:tc>
      </w:tr>
      <w:tr w:rsidR="008E2CAA" w:rsidTr="00416F3C">
        <w:tc>
          <w:tcPr>
            <w:tcW w:w="513" w:type="dxa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729" w:type="dxa"/>
            <w:vAlign w:val="center"/>
          </w:tcPr>
          <w:p w:rsidR="008E2CAA" w:rsidRDefault="008E2CAA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Дума муниципального образования Алапаевское</w:t>
            </w:r>
          </w:p>
          <w:p w:rsidR="00834FF5" w:rsidRPr="00416F3C" w:rsidRDefault="00834FF5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7" w:type="dxa"/>
            <w:vAlign w:val="center"/>
          </w:tcPr>
          <w:p w:rsidR="008E2CAA" w:rsidRPr="00C22FFE" w:rsidRDefault="008E2CAA" w:rsidP="008E2CA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4099,5</w:t>
            </w:r>
          </w:p>
        </w:tc>
        <w:tc>
          <w:tcPr>
            <w:tcW w:w="1662" w:type="dxa"/>
            <w:vAlign w:val="center"/>
          </w:tcPr>
          <w:p w:rsidR="008E2CAA" w:rsidRPr="00C22FFE" w:rsidRDefault="00416F3C" w:rsidP="00416F3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8E2CAA" w:rsidTr="00416F3C">
        <w:tc>
          <w:tcPr>
            <w:tcW w:w="513" w:type="dxa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</w:p>
        </w:tc>
        <w:tc>
          <w:tcPr>
            <w:tcW w:w="5729" w:type="dxa"/>
            <w:vAlign w:val="center"/>
          </w:tcPr>
          <w:p w:rsidR="008E2CAA" w:rsidRDefault="008E2CAA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Контрольное управление муниципального образования Алапаевское</w:t>
            </w:r>
          </w:p>
          <w:p w:rsidR="00834FF5" w:rsidRPr="00416F3C" w:rsidRDefault="00834FF5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7" w:type="dxa"/>
            <w:vAlign w:val="center"/>
          </w:tcPr>
          <w:p w:rsidR="008E2CAA" w:rsidRPr="00C22FFE" w:rsidRDefault="008E2CAA" w:rsidP="008E2CA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1720,2</w:t>
            </w:r>
          </w:p>
        </w:tc>
        <w:tc>
          <w:tcPr>
            <w:tcW w:w="1662" w:type="dxa"/>
            <w:vAlign w:val="center"/>
          </w:tcPr>
          <w:p w:rsidR="008E2CAA" w:rsidRPr="00C22FFE" w:rsidRDefault="00416F3C" w:rsidP="008E2C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</w:tr>
      <w:tr w:rsidR="008E2CAA" w:rsidTr="00416F3C">
        <w:tc>
          <w:tcPr>
            <w:tcW w:w="513" w:type="dxa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</w:p>
        </w:tc>
        <w:tc>
          <w:tcPr>
            <w:tcW w:w="5729" w:type="dxa"/>
            <w:vAlign w:val="center"/>
          </w:tcPr>
          <w:p w:rsidR="008E2CAA" w:rsidRDefault="008E2CAA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Финансовое управление Администрации муниципального образования Алапаевское</w:t>
            </w:r>
          </w:p>
          <w:p w:rsidR="00834FF5" w:rsidRPr="00416F3C" w:rsidRDefault="00834FF5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7" w:type="dxa"/>
            <w:vAlign w:val="center"/>
          </w:tcPr>
          <w:p w:rsidR="008E2CAA" w:rsidRPr="00C22FFE" w:rsidRDefault="008E2CAA" w:rsidP="008E2CA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7553,4</w:t>
            </w:r>
          </w:p>
        </w:tc>
        <w:tc>
          <w:tcPr>
            <w:tcW w:w="1662" w:type="dxa"/>
            <w:vAlign w:val="center"/>
          </w:tcPr>
          <w:p w:rsidR="008E2CAA" w:rsidRPr="00C22FFE" w:rsidRDefault="00416F3C" w:rsidP="00416F3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0,8</w:t>
            </w:r>
          </w:p>
        </w:tc>
      </w:tr>
    </w:tbl>
    <w:p w:rsidR="00BA371E" w:rsidRDefault="00BA371E" w:rsidP="006C3D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34FF5" w:rsidRDefault="00834FF5" w:rsidP="00416F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4BF2" w:rsidRPr="006C3D1E" w:rsidRDefault="00574BF2" w:rsidP="00416F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3D1E">
        <w:rPr>
          <w:rFonts w:ascii="Times New Roman" w:hAnsi="Times New Roman" w:cs="Times New Roman"/>
          <w:sz w:val="28"/>
          <w:szCs w:val="28"/>
        </w:rPr>
        <w:t xml:space="preserve">Значительные средства предусматриваются в 2014 году по </w:t>
      </w:r>
      <w:r w:rsidR="00416F3C">
        <w:rPr>
          <w:rFonts w:ascii="Times New Roman" w:hAnsi="Times New Roman" w:cs="Times New Roman"/>
          <w:sz w:val="28"/>
          <w:szCs w:val="28"/>
        </w:rPr>
        <w:t>двумГРБС</w:t>
      </w:r>
      <w:r w:rsidRPr="006C3D1E">
        <w:rPr>
          <w:rFonts w:ascii="Times New Roman" w:hAnsi="Times New Roman" w:cs="Times New Roman"/>
          <w:sz w:val="28"/>
          <w:szCs w:val="28"/>
        </w:rPr>
        <w:t xml:space="preserve"> – по </w:t>
      </w:r>
      <w:r w:rsidR="00416F3C">
        <w:rPr>
          <w:rFonts w:ascii="Times New Roman" w:hAnsi="Times New Roman" w:cs="Times New Roman"/>
          <w:sz w:val="28"/>
          <w:szCs w:val="28"/>
        </w:rPr>
        <w:t>Администрации МО Алапаевское и Управлению образования.</w:t>
      </w:r>
      <w:r w:rsidRPr="006C3D1E">
        <w:rPr>
          <w:rFonts w:ascii="Times New Roman" w:hAnsi="Times New Roman" w:cs="Times New Roman"/>
          <w:sz w:val="28"/>
          <w:szCs w:val="28"/>
        </w:rPr>
        <w:t xml:space="preserve"> Суммарная доля  расходов  указанных </w:t>
      </w:r>
      <w:r w:rsidR="00416F3C">
        <w:rPr>
          <w:rFonts w:ascii="Times New Roman" w:hAnsi="Times New Roman" w:cs="Times New Roman"/>
          <w:sz w:val="28"/>
          <w:szCs w:val="28"/>
        </w:rPr>
        <w:t>ГРБС</w:t>
      </w:r>
      <w:r w:rsidRPr="006C3D1E">
        <w:rPr>
          <w:rFonts w:ascii="Times New Roman" w:hAnsi="Times New Roman" w:cs="Times New Roman"/>
          <w:sz w:val="28"/>
          <w:szCs w:val="28"/>
        </w:rPr>
        <w:t xml:space="preserve">  составляет  </w:t>
      </w:r>
      <w:r w:rsidR="00416F3C">
        <w:rPr>
          <w:rFonts w:ascii="Times New Roman" w:hAnsi="Times New Roman" w:cs="Times New Roman"/>
          <w:sz w:val="28"/>
          <w:szCs w:val="28"/>
        </w:rPr>
        <w:t>97,9</w:t>
      </w:r>
      <w:r w:rsidRPr="006C3D1E">
        <w:rPr>
          <w:rFonts w:ascii="Times New Roman" w:hAnsi="Times New Roman" w:cs="Times New Roman"/>
          <w:sz w:val="28"/>
          <w:szCs w:val="28"/>
        </w:rPr>
        <w:t>%  в  общей  сумме</w:t>
      </w:r>
      <w:r w:rsidR="008848A7">
        <w:rPr>
          <w:rFonts w:ascii="Times New Roman" w:hAnsi="Times New Roman" w:cs="Times New Roman"/>
          <w:sz w:val="28"/>
          <w:szCs w:val="28"/>
        </w:rPr>
        <w:t xml:space="preserve"> </w:t>
      </w:r>
      <w:r w:rsidRPr="006C3D1E">
        <w:rPr>
          <w:rFonts w:ascii="Times New Roman" w:hAnsi="Times New Roman" w:cs="Times New Roman"/>
          <w:sz w:val="28"/>
          <w:szCs w:val="28"/>
        </w:rPr>
        <w:t>расходов бюджета в 2014 году</w:t>
      </w:r>
      <w:r w:rsidR="00C01304">
        <w:rPr>
          <w:rFonts w:ascii="Times New Roman" w:hAnsi="Times New Roman" w:cs="Times New Roman"/>
          <w:sz w:val="28"/>
          <w:szCs w:val="28"/>
        </w:rPr>
        <w:t>.</w:t>
      </w:r>
    </w:p>
    <w:p w:rsidR="00834FF5" w:rsidRDefault="00834FF5" w:rsidP="006C3D1E">
      <w:pPr>
        <w:spacing w:line="240" w:lineRule="auto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</w:p>
    <w:p w:rsidR="00834FF5" w:rsidRDefault="00834FF5" w:rsidP="006C3D1E">
      <w:pPr>
        <w:spacing w:line="240" w:lineRule="auto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</w:p>
    <w:p w:rsidR="00834FF5" w:rsidRDefault="00834FF5" w:rsidP="006C3D1E">
      <w:pPr>
        <w:spacing w:line="240" w:lineRule="auto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</w:p>
    <w:p w:rsidR="00834FF5" w:rsidRDefault="00834FF5" w:rsidP="006C3D1E">
      <w:pPr>
        <w:spacing w:line="240" w:lineRule="auto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</w:p>
    <w:p w:rsidR="00834FF5" w:rsidRDefault="00834FF5" w:rsidP="006C3D1E">
      <w:pPr>
        <w:spacing w:line="240" w:lineRule="auto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</w:p>
    <w:p w:rsidR="00574BF2" w:rsidRPr="00834FF5" w:rsidRDefault="00574BF2" w:rsidP="006C3D1E">
      <w:pPr>
        <w:spacing w:line="240" w:lineRule="auto"/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</w:pP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lastRenderedPageBreak/>
        <w:t xml:space="preserve">Наиболее значимые расходы бюджета </w:t>
      </w:r>
      <w:r w:rsidR="00E1077C"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МО Алапаевское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 xml:space="preserve"> в 201</w:t>
      </w:r>
      <w:r w:rsidR="00E1077C"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3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 xml:space="preserve">-2016 годахпо главным распорядителям бюджетных средств 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  <w:t>(</w:t>
      </w:r>
      <w:r w:rsidR="00E1077C" w:rsidRPr="00834FF5"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  <w:t>тыс</w:t>
      </w:r>
      <w:r w:rsidR="00834FF5" w:rsidRPr="00834FF5"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  <w:t>.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  <w:t xml:space="preserve"> рублей)</w:t>
      </w:r>
    </w:p>
    <w:tbl>
      <w:tblPr>
        <w:tblStyle w:val="a4"/>
        <w:tblW w:w="9838" w:type="dxa"/>
        <w:tblLayout w:type="fixed"/>
        <w:tblCellMar>
          <w:left w:w="57" w:type="dxa"/>
          <w:right w:w="57" w:type="dxa"/>
        </w:tblCellMar>
        <w:tblLook w:val="04A0"/>
      </w:tblPr>
      <w:tblGrid>
        <w:gridCol w:w="560"/>
        <w:gridCol w:w="3750"/>
        <w:gridCol w:w="1276"/>
        <w:gridCol w:w="1275"/>
        <w:gridCol w:w="1134"/>
        <w:gridCol w:w="1134"/>
        <w:gridCol w:w="709"/>
      </w:tblGrid>
      <w:tr w:rsidR="001E63B5" w:rsidRPr="00E1077C" w:rsidTr="00834FF5">
        <w:tc>
          <w:tcPr>
            <w:tcW w:w="560" w:type="dxa"/>
            <w:vMerge w:val="restart"/>
            <w:shd w:val="clear" w:color="auto" w:fill="CCECFF"/>
            <w:vAlign w:val="center"/>
          </w:tcPr>
          <w:p w:rsidR="00E1077C" w:rsidRPr="00E1077C" w:rsidRDefault="00E1077C" w:rsidP="00E1077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07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E1077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E1077C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3750" w:type="dxa"/>
            <w:vMerge w:val="restart"/>
            <w:shd w:val="clear" w:color="auto" w:fill="CCECFF"/>
            <w:vAlign w:val="center"/>
          </w:tcPr>
          <w:p w:rsidR="00E1077C" w:rsidRPr="00E1077C" w:rsidRDefault="00E1077C" w:rsidP="00E1077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077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главных распорядителей (ГРБС)</w:t>
            </w:r>
          </w:p>
        </w:tc>
        <w:tc>
          <w:tcPr>
            <w:tcW w:w="1276" w:type="dxa"/>
            <w:shd w:val="clear" w:color="auto" w:fill="CCECFF"/>
          </w:tcPr>
          <w:p w:rsidR="00E1077C" w:rsidRPr="00E1077C" w:rsidRDefault="00E1077C" w:rsidP="00E1077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077C">
              <w:rPr>
                <w:rFonts w:ascii="Times New Roman" w:hAnsi="Times New Roman" w:cs="Times New Roman"/>
                <w:b/>
                <w:sz w:val="24"/>
                <w:szCs w:val="24"/>
              </w:rPr>
              <w:t>2013</w:t>
            </w:r>
          </w:p>
        </w:tc>
        <w:tc>
          <w:tcPr>
            <w:tcW w:w="1275" w:type="dxa"/>
            <w:shd w:val="clear" w:color="auto" w:fill="CCECFF"/>
            <w:vAlign w:val="center"/>
          </w:tcPr>
          <w:p w:rsidR="00E1077C" w:rsidRPr="00E1077C" w:rsidRDefault="00E1077C" w:rsidP="00E1077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134" w:type="dxa"/>
            <w:shd w:val="clear" w:color="auto" w:fill="CCECFF"/>
            <w:vAlign w:val="center"/>
          </w:tcPr>
          <w:p w:rsidR="00E1077C" w:rsidRPr="00E1077C" w:rsidRDefault="00E1077C" w:rsidP="00E1077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1134" w:type="dxa"/>
            <w:shd w:val="clear" w:color="auto" w:fill="CCECFF"/>
            <w:vAlign w:val="center"/>
          </w:tcPr>
          <w:p w:rsidR="00E1077C" w:rsidRPr="00E1077C" w:rsidRDefault="00E1077C" w:rsidP="00E1077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709" w:type="dxa"/>
            <w:vMerge w:val="restart"/>
            <w:shd w:val="clear" w:color="auto" w:fill="CCECFF"/>
            <w:tcMar>
              <w:left w:w="28" w:type="dxa"/>
              <w:right w:w="28" w:type="dxa"/>
            </w:tcMar>
            <w:vAlign w:val="center"/>
          </w:tcPr>
          <w:p w:rsidR="001E63B5" w:rsidRDefault="00E1077C" w:rsidP="00E1077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E63B5">
              <w:rPr>
                <w:rFonts w:ascii="Times New Roman" w:hAnsi="Times New Roman" w:cs="Times New Roman"/>
                <w:b/>
              </w:rPr>
              <w:t>2014</w:t>
            </w:r>
          </w:p>
          <w:p w:rsidR="00E1077C" w:rsidRPr="001E63B5" w:rsidRDefault="00E1077C" w:rsidP="00E1077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E63B5">
              <w:rPr>
                <w:rFonts w:ascii="Times New Roman" w:hAnsi="Times New Roman" w:cs="Times New Roman"/>
                <w:b/>
              </w:rPr>
              <w:t>/2013</w:t>
            </w:r>
          </w:p>
        </w:tc>
      </w:tr>
      <w:tr w:rsidR="001E63B5" w:rsidRPr="00416F3C" w:rsidTr="00834FF5">
        <w:tc>
          <w:tcPr>
            <w:tcW w:w="560" w:type="dxa"/>
            <w:vMerge/>
            <w:vAlign w:val="center"/>
          </w:tcPr>
          <w:p w:rsidR="001E63B5" w:rsidRPr="00416F3C" w:rsidRDefault="001E63B5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0" w:type="dxa"/>
            <w:vMerge/>
            <w:vAlign w:val="center"/>
          </w:tcPr>
          <w:p w:rsidR="001E63B5" w:rsidRPr="00416F3C" w:rsidRDefault="001E63B5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CCECFF"/>
          </w:tcPr>
          <w:p w:rsidR="001E63B5" w:rsidRPr="00E1077C" w:rsidRDefault="001E63B5" w:rsidP="00E1077C">
            <w:pPr>
              <w:jc w:val="center"/>
              <w:rPr>
                <w:rFonts w:ascii="Times New Roman" w:hAnsi="Times New Roman" w:cs="Times New Roman"/>
              </w:rPr>
            </w:pPr>
            <w:r w:rsidRPr="00E1077C">
              <w:rPr>
                <w:rFonts w:ascii="Times New Roman" w:hAnsi="Times New Roman" w:cs="Times New Roman"/>
              </w:rPr>
              <w:t>отчет</w:t>
            </w:r>
          </w:p>
        </w:tc>
        <w:tc>
          <w:tcPr>
            <w:tcW w:w="1275" w:type="dxa"/>
            <w:shd w:val="clear" w:color="auto" w:fill="CCECFF"/>
            <w:vAlign w:val="center"/>
          </w:tcPr>
          <w:p w:rsidR="001E63B5" w:rsidRPr="00E1077C" w:rsidRDefault="001E63B5" w:rsidP="00E1077C">
            <w:pPr>
              <w:jc w:val="center"/>
              <w:rPr>
                <w:rFonts w:ascii="Times New Roman" w:hAnsi="Times New Roman" w:cs="Times New Roman"/>
              </w:rPr>
            </w:pPr>
            <w:r w:rsidRPr="00E1077C">
              <w:rPr>
                <w:rFonts w:ascii="Times New Roman" w:hAnsi="Times New Roman" w:cs="Times New Roman"/>
              </w:rPr>
              <w:t>бюджет</w:t>
            </w:r>
          </w:p>
        </w:tc>
        <w:tc>
          <w:tcPr>
            <w:tcW w:w="2268" w:type="dxa"/>
            <w:gridSpan w:val="2"/>
            <w:shd w:val="clear" w:color="auto" w:fill="CCECFF"/>
            <w:vAlign w:val="center"/>
          </w:tcPr>
          <w:p w:rsidR="001E63B5" w:rsidRPr="00E1077C" w:rsidRDefault="001E63B5" w:rsidP="00E1077C">
            <w:pPr>
              <w:jc w:val="center"/>
              <w:rPr>
                <w:rFonts w:ascii="Times New Roman" w:hAnsi="Times New Roman" w:cs="Times New Roman"/>
              </w:rPr>
            </w:pPr>
            <w:r w:rsidRPr="00E1077C">
              <w:rPr>
                <w:rFonts w:ascii="Times New Roman" w:hAnsi="Times New Roman" w:cs="Times New Roman"/>
              </w:rPr>
              <w:t>плановый период</w:t>
            </w:r>
          </w:p>
        </w:tc>
        <w:tc>
          <w:tcPr>
            <w:tcW w:w="709" w:type="dxa"/>
            <w:vMerge/>
            <w:vAlign w:val="center"/>
          </w:tcPr>
          <w:p w:rsidR="001E63B5" w:rsidRPr="00416F3C" w:rsidRDefault="001E63B5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3BB8" w:rsidTr="006E3A4C">
        <w:tc>
          <w:tcPr>
            <w:tcW w:w="560" w:type="dxa"/>
            <w:vAlign w:val="center"/>
          </w:tcPr>
          <w:p w:rsidR="008D3BB8" w:rsidRPr="00416F3C" w:rsidRDefault="008D3BB8" w:rsidP="00E1077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750" w:type="dxa"/>
            <w:vAlign w:val="center"/>
          </w:tcPr>
          <w:p w:rsidR="008D3BB8" w:rsidRPr="00416F3C" w:rsidRDefault="008D3BB8" w:rsidP="00E1077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b/>
                <w:sz w:val="24"/>
                <w:szCs w:val="24"/>
              </w:rPr>
              <w:t>ВСЕГО расходы бюджета</w:t>
            </w:r>
          </w:p>
        </w:tc>
        <w:tc>
          <w:tcPr>
            <w:tcW w:w="1276" w:type="dxa"/>
            <w:tcMar>
              <w:left w:w="28" w:type="dxa"/>
              <w:right w:w="28" w:type="dxa"/>
            </w:tcMar>
            <w:vAlign w:val="center"/>
          </w:tcPr>
          <w:p w:rsidR="008D3BB8" w:rsidRPr="006E3A4C" w:rsidRDefault="008D3BB8" w:rsidP="00E33B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E33B23"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t> </w:t>
            </w: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t>034008,2</w:t>
            </w:r>
          </w:p>
        </w:tc>
        <w:tc>
          <w:tcPr>
            <w:tcW w:w="1275" w:type="dxa"/>
            <w:vAlign w:val="center"/>
          </w:tcPr>
          <w:p w:rsidR="008D3BB8" w:rsidRPr="006E3A4C" w:rsidRDefault="00955BAB" w:rsidP="001E63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begin"/>
            </w:r>
            <w:r w:rsidR="008D3BB8"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instrText xml:space="preserve"> =SUM(ABOVE) </w:instrText>
            </w: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separate"/>
            </w:r>
            <w:r w:rsidR="008D3BB8" w:rsidRPr="006E3A4C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913 282,1</w:t>
            </w: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end"/>
            </w:r>
          </w:p>
        </w:tc>
        <w:tc>
          <w:tcPr>
            <w:tcW w:w="1134" w:type="dxa"/>
            <w:vAlign w:val="center"/>
          </w:tcPr>
          <w:p w:rsidR="008D3BB8" w:rsidRPr="006E3A4C" w:rsidRDefault="00955BAB" w:rsidP="008D3BB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begin"/>
            </w:r>
            <w:r w:rsidR="008D3BB8"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instrText xml:space="preserve"> =SUM(ABOVE) </w:instrText>
            </w: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separate"/>
            </w:r>
            <w:r w:rsidR="008D3BB8" w:rsidRPr="006E3A4C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875 776,5</w:t>
            </w: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end"/>
            </w:r>
          </w:p>
        </w:tc>
        <w:tc>
          <w:tcPr>
            <w:tcW w:w="1134" w:type="dxa"/>
            <w:vAlign w:val="center"/>
          </w:tcPr>
          <w:p w:rsidR="008D3BB8" w:rsidRPr="006E3A4C" w:rsidRDefault="00955BAB" w:rsidP="008D3BB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begin"/>
            </w:r>
            <w:r w:rsidR="008D3BB8"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instrText xml:space="preserve"> =SUM(ABOVE) </w:instrText>
            </w: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separate"/>
            </w:r>
            <w:r w:rsidR="008D3BB8" w:rsidRPr="006E3A4C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909 844,4</w:t>
            </w: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8D3BB8" w:rsidRPr="006E3A4C" w:rsidRDefault="00E33B23" w:rsidP="001E63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t>0,88</w:t>
            </w:r>
          </w:p>
        </w:tc>
      </w:tr>
      <w:tr w:rsidR="001E63B5" w:rsidTr="006E3A4C">
        <w:tc>
          <w:tcPr>
            <w:tcW w:w="560" w:type="dxa"/>
            <w:vAlign w:val="center"/>
          </w:tcPr>
          <w:p w:rsidR="00E1077C" w:rsidRPr="00416F3C" w:rsidRDefault="00E1077C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750" w:type="dxa"/>
            <w:vAlign w:val="center"/>
          </w:tcPr>
          <w:p w:rsidR="00E1077C" w:rsidRDefault="00E1077C" w:rsidP="00E107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Администрация муниципального образования Алапаевское</w:t>
            </w:r>
          </w:p>
          <w:p w:rsidR="00834FF5" w:rsidRPr="00834FF5" w:rsidRDefault="00834FF5" w:rsidP="00E1077C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276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A16C8B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510 564,0</w:t>
            </w:r>
          </w:p>
        </w:tc>
        <w:tc>
          <w:tcPr>
            <w:tcW w:w="1275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1077C" w:rsidP="00A16C8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400978,7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336 548,5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343 002,4</w:t>
            </w:r>
          </w:p>
        </w:tc>
        <w:tc>
          <w:tcPr>
            <w:tcW w:w="709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33B23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0,79</w:t>
            </w:r>
          </w:p>
        </w:tc>
      </w:tr>
      <w:tr w:rsidR="001E63B5" w:rsidTr="006E3A4C">
        <w:tc>
          <w:tcPr>
            <w:tcW w:w="560" w:type="dxa"/>
            <w:vAlign w:val="center"/>
          </w:tcPr>
          <w:p w:rsidR="00E1077C" w:rsidRPr="00416F3C" w:rsidRDefault="00E1077C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750" w:type="dxa"/>
            <w:vAlign w:val="center"/>
          </w:tcPr>
          <w:p w:rsidR="00E1077C" w:rsidRDefault="00E1077C" w:rsidP="00E107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Комитет по управлению имуществом Администрации муниципального образования Алапаевское</w:t>
            </w:r>
          </w:p>
          <w:p w:rsidR="00834FF5" w:rsidRPr="00834FF5" w:rsidRDefault="00834FF5" w:rsidP="00E1077C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276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A16C8B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4 982,5</w:t>
            </w:r>
          </w:p>
        </w:tc>
        <w:tc>
          <w:tcPr>
            <w:tcW w:w="1275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1077C" w:rsidP="00A16C8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5564,3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5 365,3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5 365,3</w:t>
            </w:r>
          </w:p>
        </w:tc>
        <w:tc>
          <w:tcPr>
            <w:tcW w:w="709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33B23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1,12</w:t>
            </w:r>
          </w:p>
        </w:tc>
      </w:tr>
      <w:tr w:rsidR="001E63B5" w:rsidTr="006E3A4C">
        <w:tc>
          <w:tcPr>
            <w:tcW w:w="560" w:type="dxa"/>
            <w:vAlign w:val="center"/>
          </w:tcPr>
          <w:p w:rsidR="00E1077C" w:rsidRPr="00416F3C" w:rsidRDefault="00E1077C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</w:p>
        </w:tc>
        <w:tc>
          <w:tcPr>
            <w:tcW w:w="3750" w:type="dxa"/>
            <w:vAlign w:val="center"/>
          </w:tcPr>
          <w:p w:rsidR="00E1077C" w:rsidRDefault="00E1077C" w:rsidP="00E107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Управление образования Администрации муниципального образования Алапаевское</w:t>
            </w:r>
          </w:p>
          <w:p w:rsidR="00834FF5" w:rsidRPr="00834FF5" w:rsidRDefault="00834FF5" w:rsidP="00E1077C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276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A16C8B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504 697,1</w:t>
            </w:r>
          </w:p>
        </w:tc>
        <w:tc>
          <w:tcPr>
            <w:tcW w:w="1275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1077C" w:rsidP="00A16C8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493366,0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521 021,2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548 635,2</w:t>
            </w:r>
          </w:p>
        </w:tc>
        <w:tc>
          <w:tcPr>
            <w:tcW w:w="709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33B23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0,98</w:t>
            </w:r>
          </w:p>
        </w:tc>
      </w:tr>
      <w:tr w:rsidR="001E63B5" w:rsidTr="006E3A4C">
        <w:tc>
          <w:tcPr>
            <w:tcW w:w="560" w:type="dxa"/>
            <w:vAlign w:val="center"/>
          </w:tcPr>
          <w:p w:rsidR="00E1077C" w:rsidRPr="00416F3C" w:rsidRDefault="00E1077C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750" w:type="dxa"/>
            <w:vAlign w:val="center"/>
          </w:tcPr>
          <w:p w:rsidR="00E1077C" w:rsidRDefault="00E1077C" w:rsidP="00E107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Дума муниципального образования Алапаевское</w:t>
            </w:r>
          </w:p>
          <w:p w:rsidR="00834FF5" w:rsidRPr="00834FF5" w:rsidRDefault="00834FF5" w:rsidP="00E1077C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276" w:type="dxa"/>
            <w:tcMar>
              <w:left w:w="85" w:type="dxa"/>
              <w:right w:w="85" w:type="dxa"/>
            </w:tcMar>
            <w:vAlign w:val="center"/>
          </w:tcPr>
          <w:p w:rsidR="00A16C8B" w:rsidRPr="006E3A4C" w:rsidRDefault="00A16C8B" w:rsidP="00A16C8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4 101,2</w:t>
            </w:r>
          </w:p>
        </w:tc>
        <w:tc>
          <w:tcPr>
            <w:tcW w:w="1275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1077C" w:rsidP="00A16C8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4099,5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4 029,5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4 029,5</w:t>
            </w:r>
          </w:p>
        </w:tc>
        <w:tc>
          <w:tcPr>
            <w:tcW w:w="709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33B23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0,99</w:t>
            </w:r>
          </w:p>
        </w:tc>
      </w:tr>
      <w:tr w:rsidR="001E63B5" w:rsidTr="006E3A4C">
        <w:tc>
          <w:tcPr>
            <w:tcW w:w="560" w:type="dxa"/>
            <w:vAlign w:val="center"/>
          </w:tcPr>
          <w:p w:rsidR="00E1077C" w:rsidRPr="00416F3C" w:rsidRDefault="00E1077C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</w:p>
        </w:tc>
        <w:tc>
          <w:tcPr>
            <w:tcW w:w="3750" w:type="dxa"/>
            <w:vAlign w:val="center"/>
          </w:tcPr>
          <w:p w:rsidR="00E1077C" w:rsidRDefault="00E1077C" w:rsidP="00E107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Контрольное управление муниципального образования Алапаевское</w:t>
            </w:r>
          </w:p>
          <w:p w:rsidR="00834FF5" w:rsidRPr="00834FF5" w:rsidRDefault="00834FF5" w:rsidP="00E1077C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276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A16C8B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1 983,3</w:t>
            </w:r>
          </w:p>
        </w:tc>
        <w:tc>
          <w:tcPr>
            <w:tcW w:w="1275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1077C" w:rsidP="00A16C8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1720,2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1 701,0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1 701,0</w:t>
            </w:r>
          </w:p>
        </w:tc>
        <w:tc>
          <w:tcPr>
            <w:tcW w:w="709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33B23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0,87</w:t>
            </w:r>
          </w:p>
        </w:tc>
      </w:tr>
      <w:tr w:rsidR="001E63B5" w:rsidTr="006E3A4C">
        <w:tc>
          <w:tcPr>
            <w:tcW w:w="560" w:type="dxa"/>
            <w:vAlign w:val="center"/>
          </w:tcPr>
          <w:p w:rsidR="00E1077C" w:rsidRPr="00416F3C" w:rsidRDefault="00E1077C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</w:p>
        </w:tc>
        <w:tc>
          <w:tcPr>
            <w:tcW w:w="3750" w:type="dxa"/>
            <w:vAlign w:val="center"/>
          </w:tcPr>
          <w:p w:rsidR="00E1077C" w:rsidRDefault="00E1077C" w:rsidP="00E107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Финансовое управление Администрации муниципального образования Алапаевское</w:t>
            </w:r>
          </w:p>
          <w:p w:rsidR="00834FF5" w:rsidRPr="00834FF5" w:rsidRDefault="00834FF5" w:rsidP="00E1077C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276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A16C8B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7 680,2</w:t>
            </w:r>
          </w:p>
        </w:tc>
        <w:tc>
          <w:tcPr>
            <w:tcW w:w="1275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1077C" w:rsidP="00A16C8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7553,4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7 111,0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7 111,0</w:t>
            </w:r>
          </w:p>
        </w:tc>
        <w:tc>
          <w:tcPr>
            <w:tcW w:w="709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33B23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0,98</w:t>
            </w:r>
          </w:p>
        </w:tc>
      </w:tr>
    </w:tbl>
    <w:p w:rsidR="00834FF5" w:rsidRDefault="00834FF5" w:rsidP="00834FF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</w:p>
    <w:p w:rsidR="00574BF2" w:rsidRPr="00834FF5" w:rsidRDefault="00574BF2" w:rsidP="00834FF5">
      <w:pPr>
        <w:spacing w:line="240" w:lineRule="auto"/>
        <w:jc w:val="center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  <w:proofErr w:type="gramStart"/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 xml:space="preserve">Расходы бюджета </w:t>
      </w:r>
      <w:r w:rsidR="00E503BE"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МО Алапаевское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 xml:space="preserve"> по единым для бюджетов бюджетной системы Российской Федерации разделам и подразделам классификации расходов бюджетов, отражающим направление финансовых ресурсов на выполнение основных функций (</w:t>
      </w:r>
      <w:r w:rsidR="00E33B23"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тыс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. рублей)</w:t>
      </w:r>
      <w:proofErr w:type="gramEnd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58"/>
        <w:gridCol w:w="4936"/>
        <w:gridCol w:w="1274"/>
        <w:gridCol w:w="1082"/>
        <w:gridCol w:w="1082"/>
        <w:gridCol w:w="1082"/>
      </w:tblGrid>
      <w:tr w:rsidR="00774D3B" w:rsidRPr="00774D3B" w:rsidTr="0025374E">
        <w:trPr>
          <w:trHeight w:val="176"/>
        </w:trPr>
        <w:tc>
          <w:tcPr>
            <w:tcW w:w="325" w:type="pct"/>
            <w:vMerge w:val="restart"/>
            <w:shd w:val="clear" w:color="auto" w:fill="auto"/>
            <w:hideMark/>
          </w:tcPr>
          <w:p w:rsidR="00774D3B" w:rsidRDefault="00B603CC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,</w:t>
            </w:r>
          </w:p>
          <w:p w:rsidR="00774D3B" w:rsidRPr="00774D3B" w:rsidRDefault="00774D3B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ПР</w:t>
            </w:r>
            <w:proofErr w:type="gramEnd"/>
          </w:p>
        </w:tc>
        <w:tc>
          <w:tcPr>
            <w:tcW w:w="2440" w:type="pct"/>
            <w:vMerge w:val="restart"/>
            <w:shd w:val="clear" w:color="auto" w:fill="auto"/>
            <w:hideMark/>
          </w:tcPr>
          <w:p w:rsidR="00774D3B" w:rsidRPr="00774D3B" w:rsidRDefault="00774D3B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Наименование 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расходов</w:t>
            </w:r>
          </w:p>
        </w:tc>
        <w:tc>
          <w:tcPr>
            <w:tcW w:w="630" w:type="pct"/>
            <w:shd w:val="clear" w:color="000000" w:fill="FFFFFF"/>
            <w:tcMar>
              <w:left w:w="28" w:type="dxa"/>
              <w:right w:w="28" w:type="dxa"/>
            </w:tcMar>
            <w:hideMark/>
          </w:tcPr>
          <w:p w:rsidR="00774D3B" w:rsidRPr="00E1077C" w:rsidRDefault="00774D3B" w:rsidP="00B603C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077C">
              <w:rPr>
                <w:rFonts w:ascii="Times New Roman" w:hAnsi="Times New Roman" w:cs="Times New Roman"/>
                <w:b/>
                <w:sz w:val="24"/>
                <w:szCs w:val="24"/>
              </w:rPr>
              <w:t>2013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hideMark/>
          </w:tcPr>
          <w:p w:rsidR="00774D3B" w:rsidRPr="00E1077C" w:rsidRDefault="00774D3B" w:rsidP="00B603C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hideMark/>
          </w:tcPr>
          <w:p w:rsidR="00774D3B" w:rsidRPr="00E1077C" w:rsidRDefault="00774D3B" w:rsidP="00B603C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hideMark/>
          </w:tcPr>
          <w:p w:rsidR="00774D3B" w:rsidRPr="00E1077C" w:rsidRDefault="00774D3B" w:rsidP="00B603C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</w:tr>
      <w:tr w:rsidR="00774D3B" w:rsidRPr="00774D3B" w:rsidTr="0025374E">
        <w:trPr>
          <w:trHeight w:val="84"/>
        </w:trPr>
        <w:tc>
          <w:tcPr>
            <w:tcW w:w="325" w:type="pct"/>
            <w:vMerge/>
            <w:shd w:val="clear" w:color="auto" w:fill="auto"/>
            <w:vAlign w:val="center"/>
            <w:hideMark/>
          </w:tcPr>
          <w:p w:rsidR="00774D3B" w:rsidRDefault="00774D3B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440" w:type="pct"/>
            <w:vMerge/>
            <w:shd w:val="clear" w:color="auto" w:fill="auto"/>
            <w:vAlign w:val="center"/>
            <w:hideMark/>
          </w:tcPr>
          <w:p w:rsidR="00774D3B" w:rsidRPr="00774D3B" w:rsidRDefault="00774D3B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30" w:type="pct"/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774D3B" w:rsidRPr="00B603CC" w:rsidRDefault="00774D3B" w:rsidP="00B603C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03CC">
              <w:rPr>
                <w:rFonts w:ascii="Times New Roman" w:hAnsi="Times New Roman" w:cs="Times New Roman"/>
                <w:sz w:val="20"/>
                <w:szCs w:val="20"/>
              </w:rPr>
              <w:t>отчет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774D3B" w:rsidRPr="00B603CC" w:rsidRDefault="00774D3B" w:rsidP="00B603C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03CC">
              <w:rPr>
                <w:rFonts w:ascii="Times New Roman" w:hAnsi="Times New Roman" w:cs="Times New Roman"/>
                <w:sz w:val="20"/>
                <w:szCs w:val="20"/>
              </w:rPr>
              <w:t>бюджет</w:t>
            </w:r>
          </w:p>
        </w:tc>
        <w:tc>
          <w:tcPr>
            <w:tcW w:w="1070" w:type="pct"/>
            <w:gridSpan w:val="2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774D3B" w:rsidRPr="00B603CC" w:rsidRDefault="00774D3B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603CC">
              <w:rPr>
                <w:rFonts w:ascii="Times New Roman" w:hAnsi="Times New Roman" w:cs="Times New Roman"/>
                <w:sz w:val="20"/>
                <w:szCs w:val="20"/>
              </w:rPr>
              <w:t>плановый период</w:t>
            </w:r>
          </w:p>
        </w:tc>
      </w:tr>
      <w:tr w:rsidR="00A27C03" w:rsidRPr="00774D3B" w:rsidTr="00644FC5">
        <w:trPr>
          <w:trHeight w:val="315"/>
        </w:trPr>
        <w:tc>
          <w:tcPr>
            <w:tcW w:w="325" w:type="pct"/>
            <w:shd w:val="clear" w:color="auto" w:fill="CAE8EE"/>
            <w:vAlign w:val="center"/>
            <w:hideMark/>
          </w:tcPr>
          <w:p w:rsidR="00A27C03" w:rsidRPr="00774D3B" w:rsidRDefault="00A27C03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0100</w:t>
            </w:r>
          </w:p>
        </w:tc>
        <w:tc>
          <w:tcPr>
            <w:tcW w:w="2440" w:type="pct"/>
            <w:shd w:val="clear" w:color="auto" w:fill="CAE8EE"/>
            <w:vAlign w:val="center"/>
            <w:hideMark/>
          </w:tcPr>
          <w:p w:rsidR="00A27C03" w:rsidRPr="00774D3B" w:rsidRDefault="00A27C03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630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E503BE" w:rsidRDefault="00955BAB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begin"/>
            </w:r>
            <w:r w:rsidR="00E503BE"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instrText xml:space="preserve"> =SUM(ABOVE) </w:instrText>
            </w: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separate"/>
            </w:r>
            <w:r w:rsidR="00E503BE" w:rsidRPr="00E503B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77036,1</w:t>
            </w: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end"/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E503BE" w:rsidRDefault="00A27C03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84 457,5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E503BE" w:rsidRDefault="00A27C03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73 109,0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E503BE" w:rsidRDefault="00A27C03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72 967,2</w:t>
            </w:r>
          </w:p>
        </w:tc>
      </w:tr>
      <w:tr w:rsidR="00A27C03" w:rsidRPr="00DC098D" w:rsidTr="0025374E">
        <w:trPr>
          <w:trHeight w:val="510"/>
        </w:trPr>
        <w:tc>
          <w:tcPr>
            <w:tcW w:w="325" w:type="pct"/>
            <w:shd w:val="clear" w:color="auto" w:fill="auto"/>
            <w:vAlign w:val="center"/>
            <w:hideMark/>
          </w:tcPr>
          <w:p w:rsidR="00A27C03" w:rsidRPr="00DC098D" w:rsidRDefault="00A27C03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0102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A27C03" w:rsidRPr="00DC098D" w:rsidRDefault="00A27C03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1602,8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1 493,0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1 493,0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1 493,0</w:t>
            </w:r>
          </w:p>
        </w:tc>
      </w:tr>
      <w:tr w:rsidR="00A27C03" w:rsidRPr="00DC098D" w:rsidTr="0025374E">
        <w:trPr>
          <w:trHeight w:val="765"/>
        </w:trPr>
        <w:tc>
          <w:tcPr>
            <w:tcW w:w="325" w:type="pct"/>
            <w:shd w:val="clear" w:color="auto" w:fill="auto"/>
            <w:vAlign w:val="center"/>
            <w:hideMark/>
          </w:tcPr>
          <w:p w:rsidR="00A27C03" w:rsidRPr="00DC098D" w:rsidRDefault="00A27C03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0103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A27C03" w:rsidRPr="00DC098D" w:rsidRDefault="00A27C03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2257,8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2 458,5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2 404,0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2 404,0</w:t>
            </w:r>
          </w:p>
        </w:tc>
      </w:tr>
      <w:tr w:rsidR="00A27C03" w:rsidRPr="00DC098D" w:rsidTr="0025374E">
        <w:trPr>
          <w:trHeight w:val="765"/>
        </w:trPr>
        <w:tc>
          <w:tcPr>
            <w:tcW w:w="325" w:type="pct"/>
            <w:shd w:val="clear" w:color="auto" w:fill="auto"/>
            <w:vAlign w:val="center"/>
            <w:hideMark/>
          </w:tcPr>
          <w:p w:rsidR="00A27C03" w:rsidRPr="00DC098D" w:rsidRDefault="00A27C03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0104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A27C03" w:rsidRPr="00DC098D" w:rsidRDefault="00A27C03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37909,8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39 980,5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37 141,0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37 141,0</w:t>
            </w:r>
          </w:p>
        </w:tc>
      </w:tr>
      <w:tr w:rsidR="00E503BE" w:rsidRPr="00DC098D" w:rsidTr="0025374E">
        <w:trPr>
          <w:trHeight w:val="261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0105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Судебная система 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D57F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D57F4A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D57F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20,2</w:t>
            </w:r>
          </w:p>
        </w:tc>
      </w:tr>
      <w:tr w:rsidR="00E503BE" w:rsidRPr="00DC098D" w:rsidTr="0025374E">
        <w:trPr>
          <w:trHeight w:val="780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0106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Обеспечение деятельности финансовых, налоговых и таможенных органов и органов </w:t>
            </w:r>
            <w:r w:rsidRPr="00DC098D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финансового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(</w:t>
            </w:r>
            <w:r w:rsidRPr="00DC098D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финансово-бюджетного)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надзора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9663,5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9 273,6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8 812,0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8 812,0</w:t>
            </w:r>
          </w:p>
        </w:tc>
      </w:tr>
      <w:tr w:rsidR="00E503BE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0111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Резервные фонды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E503BE" w:rsidRPr="00DC098D" w:rsidRDefault="00E503BE" w:rsidP="00D57F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2 000,0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1 000,0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1 000,0</w:t>
            </w:r>
          </w:p>
        </w:tc>
      </w:tr>
      <w:tr w:rsidR="00E503BE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0113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Другие общегосударственные вопросы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25602,2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29 251,9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22 259,0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22 097,0</w:t>
            </w:r>
          </w:p>
        </w:tc>
      </w:tr>
      <w:tr w:rsidR="00E503BE" w:rsidRPr="00774D3B" w:rsidTr="00644FC5">
        <w:trPr>
          <w:trHeight w:val="315"/>
        </w:trPr>
        <w:tc>
          <w:tcPr>
            <w:tcW w:w="325" w:type="pct"/>
            <w:shd w:val="clear" w:color="auto" w:fill="CAE8EE"/>
            <w:vAlign w:val="center"/>
            <w:hideMark/>
          </w:tcPr>
          <w:p w:rsidR="00E503BE" w:rsidRPr="00774D3B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lastRenderedPageBreak/>
              <w:t>0200</w:t>
            </w:r>
          </w:p>
        </w:tc>
        <w:tc>
          <w:tcPr>
            <w:tcW w:w="2440" w:type="pct"/>
            <w:shd w:val="clear" w:color="auto" w:fill="CAE8EE"/>
            <w:vAlign w:val="center"/>
            <w:hideMark/>
          </w:tcPr>
          <w:p w:rsidR="00E503BE" w:rsidRPr="00774D3B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Национальная оборона</w:t>
            </w:r>
          </w:p>
        </w:tc>
        <w:tc>
          <w:tcPr>
            <w:tcW w:w="630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E503BE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1335,4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E503BE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1 345,6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E503BE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1 349,5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E503BE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1 349,5</w:t>
            </w:r>
          </w:p>
        </w:tc>
      </w:tr>
      <w:tr w:rsidR="00E503BE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0203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Мобилизационная и вневойсковая  подготовка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1335,4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1 345,6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1 349,5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1 349,5</w:t>
            </w:r>
          </w:p>
        </w:tc>
      </w:tr>
      <w:tr w:rsidR="00E503BE" w:rsidRPr="00774D3B" w:rsidTr="00644FC5">
        <w:trPr>
          <w:trHeight w:val="600"/>
        </w:trPr>
        <w:tc>
          <w:tcPr>
            <w:tcW w:w="325" w:type="pct"/>
            <w:shd w:val="clear" w:color="auto" w:fill="CAE8EE"/>
            <w:vAlign w:val="center"/>
            <w:hideMark/>
          </w:tcPr>
          <w:p w:rsidR="00E503BE" w:rsidRPr="00774D3B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0300</w:t>
            </w:r>
          </w:p>
        </w:tc>
        <w:tc>
          <w:tcPr>
            <w:tcW w:w="2440" w:type="pct"/>
            <w:shd w:val="clear" w:color="auto" w:fill="CAE8EE"/>
            <w:vAlign w:val="center"/>
            <w:hideMark/>
          </w:tcPr>
          <w:p w:rsidR="00E503BE" w:rsidRPr="00774D3B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630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E503BE" w:rsidRDefault="00955BAB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begin"/>
            </w:r>
            <w:r w:rsidR="00E503BE"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instrText xml:space="preserve"> =SUM(ABOVE) </w:instrText>
            </w: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separate"/>
            </w:r>
            <w:r w:rsidR="00E503BE" w:rsidRPr="00E503B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5948,8</w:t>
            </w: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end"/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E503BE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4 158,0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E503BE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3 760,4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E503BE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3 760,4</w:t>
            </w:r>
          </w:p>
        </w:tc>
      </w:tr>
      <w:tr w:rsidR="00E503BE" w:rsidRPr="00DC098D" w:rsidTr="0025374E">
        <w:trPr>
          <w:trHeight w:val="585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0309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Защита населения и территории от чрезвычайных ситуаций природного и техногенного характера, гражданская оборона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5007,8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2 965,0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2 685,4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2 685,4</w:t>
            </w:r>
          </w:p>
        </w:tc>
      </w:tr>
      <w:tr w:rsidR="00E503BE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0310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Обеспечение пожарной безопасности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931,0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813,0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735,0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735,0</w:t>
            </w:r>
          </w:p>
        </w:tc>
      </w:tr>
      <w:tr w:rsidR="00E503BE" w:rsidRPr="00DC098D" w:rsidTr="0025374E">
        <w:trPr>
          <w:trHeight w:val="510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0314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380,0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340,0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340,0</w:t>
            </w:r>
          </w:p>
        </w:tc>
      </w:tr>
      <w:tr w:rsidR="00E503BE" w:rsidRPr="00774D3B" w:rsidTr="00644FC5">
        <w:trPr>
          <w:trHeight w:val="315"/>
        </w:trPr>
        <w:tc>
          <w:tcPr>
            <w:tcW w:w="325" w:type="pct"/>
            <w:shd w:val="clear" w:color="auto" w:fill="CAE8EE"/>
            <w:vAlign w:val="center"/>
            <w:hideMark/>
          </w:tcPr>
          <w:p w:rsidR="00E503BE" w:rsidRPr="00774D3B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0400</w:t>
            </w:r>
          </w:p>
        </w:tc>
        <w:tc>
          <w:tcPr>
            <w:tcW w:w="2440" w:type="pct"/>
            <w:shd w:val="clear" w:color="auto" w:fill="CAE8EE"/>
            <w:vAlign w:val="center"/>
            <w:hideMark/>
          </w:tcPr>
          <w:p w:rsidR="00E503BE" w:rsidRPr="00774D3B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Национальная экономика</w:t>
            </w:r>
          </w:p>
        </w:tc>
        <w:tc>
          <w:tcPr>
            <w:tcW w:w="630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955BAB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begin"/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instrText xml:space="preserve"> =SUM(ABOVE) </w:instrText>
            </w: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separate"/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72072,1</w:t>
            </w: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end"/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68 363,0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51 375,8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48 870,0</w:t>
            </w:r>
          </w:p>
        </w:tc>
      </w:tr>
      <w:tr w:rsidR="00E503BE" w:rsidRPr="00DC098D" w:rsidTr="0025374E">
        <w:trPr>
          <w:trHeight w:val="315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0406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Водное хозяйство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5074,6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2 625,0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900,0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900,0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0407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Лесное хозяйство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492,0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460,0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460,0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0408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Транспорт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40650,0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47 980,0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34 460,0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34 460,0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0409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Дорожное хозяйство (дорожные фонды)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19316,6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11 141,0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10 030,0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10 030,0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0410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Связь и информатика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172,8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110,0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115,8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0,0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0412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Другие вопросы в области национальной экономики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6858,1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6 015,0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5 410,0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3 020,0</w:t>
            </w:r>
          </w:p>
        </w:tc>
      </w:tr>
      <w:tr w:rsidR="00DC098D" w:rsidRPr="00774D3B" w:rsidTr="00644FC5">
        <w:trPr>
          <w:trHeight w:val="315"/>
        </w:trPr>
        <w:tc>
          <w:tcPr>
            <w:tcW w:w="325" w:type="pct"/>
            <w:shd w:val="clear" w:color="auto" w:fill="CAE8EE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0500</w:t>
            </w:r>
          </w:p>
        </w:tc>
        <w:tc>
          <w:tcPr>
            <w:tcW w:w="2440" w:type="pct"/>
            <w:shd w:val="clear" w:color="auto" w:fill="CAE8EE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630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955BAB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begin"/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instrText xml:space="preserve"> =SUM(ABOVE) </w:instrText>
            </w: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separate"/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60218</w:t>
            </w: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end"/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,0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34 538,6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27 506,0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27 506,0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0501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Жилищное хозяйство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15537,0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8 571,6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5 776,0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5 776,0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0502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Коммунальное хозяйство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28870,3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10 227,0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8 240,0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8 240,0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0503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Благоустройство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10553,6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10 740,0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8 490,0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8 490,0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0505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Другие вопросы в области жилищно-коммунального хозяйства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5257,1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5 000,0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5 000,0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5 000,0</w:t>
            </w:r>
          </w:p>
        </w:tc>
      </w:tr>
      <w:tr w:rsidR="00DC098D" w:rsidRPr="00774D3B" w:rsidTr="0025374E">
        <w:trPr>
          <w:trHeight w:val="31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0600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Охрана окружающей среды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3373,3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1 811,0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1 630,0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1 630,0</w:t>
            </w:r>
          </w:p>
        </w:tc>
      </w:tr>
      <w:tr w:rsidR="00DC098D" w:rsidRPr="00DC098D" w:rsidTr="0025374E">
        <w:trPr>
          <w:trHeight w:val="510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0603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Охрана объектов растительного и животного мира и среды их обитания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3373,3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1 811,0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1 630,0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1 630,0</w:t>
            </w:r>
          </w:p>
        </w:tc>
      </w:tr>
      <w:tr w:rsidR="00DC098D" w:rsidRPr="00774D3B" w:rsidTr="0025374E">
        <w:trPr>
          <w:trHeight w:val="31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0700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Образование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955BAB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begin"/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instrText xml:space="preserve"> =SUM(ABOVE) </w:instrText>
            </w: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separate"/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510797,7</w:t>
            </w: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end"/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513 097,3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521 227,2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548 841,2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0701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Дошкольное образование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162539,2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167 776,0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156 418,4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163 654,5</w:t>
            </w:r>
          </w:p>
        </w:tc>
      </w:tr>
      <w:tr w:rsidR="00DC098D" w:rsidRPr="00DC098D" w:rsidTr="0025374E">
        <w:trPr>
          <w:trHeight w:val="31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0702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Общее образование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311002,8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313 283,4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331 735,0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351 757,0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0707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Молодежная политика и оздоровление детей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19605,1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15 160,2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16 308,8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16 664,7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0709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Другие вопросы в области образования 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17650,6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16 877,7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16 765,0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16 765,0</w:t>
            </w:r>
          </w:p>
        </w:tc>
      </w:tr>
      <w:tr w:rsidR="00DC098D" w:rsidRPr="00774D3B" w:rsidTr="0025374E">
        <w:trPr>
          <w:trHeight w:val="31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0800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Культура, кинематография 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80162,6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92 791,5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93 016,4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92 381,9</w:t>
            </w:r>
          </w:p>
        </w:tc>
      </w:tr>
      <w:tr w:rsidR="00DC098D" w:rsidRPr="00DC098D" w:rsidTr="0025374E">
        <w:trPr>
          <w:trHeight w:val="300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0801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Культура 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80162,6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88 118,8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88 431,5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87 797,0</w:t>
            </w:r>
          </w:p>
        </w:tc>
      </w:tr>
      <w:tr w:rsidR="00DC098D" w:rsidRPr="00DC098D" w:rsidTr="0025374E">
        <w:trPr>
          <w:trHeight w:val="375"/>
        </w:trPr>
        <w:tc>
          <w:tcPr>
            <w:tcW w:w="325" w:type="pct"/>
            <w:shd w:val="clear" w:color="auto" w:fill="auto"/>
            <w:noWrap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0804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Другие вопросы в области культуры, кинематографии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D57F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4 672,7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4 584,9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4 584,9</w:t>
            </w:r>
          </w:p>
        </w:tc>
      </w:tr>
      <w:tr w:rsidR="00DC098D" w:rsidRPr="00774D3B" w:rsidTr="0025374E">
        <w:trPr>
          <w:trHeight w:val="31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1000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Социальная политика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955BAB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begin"/>
            </w:r>
            <w:r w:rsidR="0025374E"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instrText xml:space="preserve"> =SUM(ABOVE) </w:instrText>
            </w: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separate"/>
            </w:r>
            <w:r w:rsidR="0025374E" w:rsidRPr="0025374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87967,2</w:t>
            </w: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end"/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81 672,6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83 640,2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93 379,2</w:t>
            </w:r>
          </w:p>
        </w:tc>
      </w:tr>
      <w:tr w:rsidR="00DC098D" w:rsidRPr="0025374E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1001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Пенсионное обеспечение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9011,9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8 780,0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8 800,0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8 900,0</w:t>
            </w:r>
          </w:p>
        </w:tc>
      </w:tr>
      <w:tr w:rsidR="00DC098D" w:rsidRPr="0025374E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1003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Социальное обеспечение населения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73845,1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67 496,2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69 310,1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78 246,0</w:t>
            </w:r>
          </w:p>
        </w:tc>
      </w:tr>
      <w:tr w:rsidR="00DC098D" w:rsidRPr="0025374E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1006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Другие вопросы в области социальной политики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5110,2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5 396,4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5 530,1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6 233,2</w:t>
            </w:r>
          </w:p>
        </w:tc>
      </w:tr>
      <w:tr w:rsidR="00DC098D" w:rsidRPr="00774D3B" w:rsidTr="0025374E">
        <w:trPr>
          <w:trHeight w:val="31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1100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Физическая культура и спорт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134435,0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30 426,0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18 605,0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18 605,0</w:t>
            </w:r>
          </w:p>
        </w:tc>
      </w:tr>
      <w:tr w:rsidR="00DC098D" w:rsidRPr="0025374E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1102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Массовый спорт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134435,0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30 426,0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18 605,0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18 605,0</w:t>
            </w:r>
          </w:p>
        </w:tc>
      </w:tr>
      <w:tr w:rsidR="00DC098D" w:rsidRPr="00774D3B" w:rsidTr="0025374E">
        <w:trPr>
          <w:trHeight w:val="31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1200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Средства массовой информации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591,0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530,0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530,0</w:t>
            </w:r>
          </w:p>
        </w:tc>
      </w:tr>
      <w:tr w:rsidR="00DC098D" w:rsidRPr="0025374E" w:rsidTr="0025374E">
        <w:trPr>
          <w:trHeight w:val="34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1202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Периодическая печать и издательства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545,0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591,0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530,0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530,0</w:t>
            </w:r>
          </w:p>
        </w:tc>
      </w:tr>
      <w:tr w:rsidR="00DC098D" w:rsidRPr="00774D3B" w:rsidTr="0025374E">
        <w:trPr>
          <w:trHeight w:val="630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1300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Обслуживание государственного и муниципального долга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116,9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24,0</w:t>
            </w:r>
          </w:p>
        </w:tc>
      </w:tr>
      <w:tr w:rsidR="00DC098D" w:rsidRPr="0025374E" w:rsidTr="0025374E">
        <w:trPr>
          <w:trHeight w:val="510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1301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Обслуживание государственного внутреннего и муниципального долга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116,9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27,0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24,0</w:t>
            </w:r>
          </w:p>
        </w:tc>
      </w:tr>
      <w:tr w:rsidR="00D57F4A" w:rsidRPr="0025374E" w:rsidTr="0025374E">
        <w:trPr>
          <w:trHeight w:val="510"/>
        </w:trPr>
        <w:tc>
          <w:tcPr>
            <w:tcW w:w="325" w:type="pct"/>
            <w:shd w:val="clear" w:color="auto" w:fill="auto"/>
            <w:vAlign w:val="center"/>
            <w:hideMark/>
          </w:tcPr>
          <w:p w:rsidR="00D57F4A" w:rsidRPr="0025374E" w:rsidRDefault="00D57F4A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57F4A" w:rsidRPr="00D57F4A" w:rsidRDefault="00D57F4A" w:rsidP="00D57F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57F4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Условно утвержденные расходы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57F4A" w:rsidRPr="0025374E" w:rsidRDefault="00D57F4A" w:rsidP="00D57F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57F4A" w:rsidRPr="0025374E" w:rsidRDefault="00D57F4A" w:rsidP="00D57F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57F4A" w:rsidRPr="0025374E" w:rsidRDefault="00D57F4A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14 166,0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57F4A" w:rsidRPr="0025374E" w:rsidRDefault="00D57F4A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29 080,0</w:t>
            </w:r>
          </w:p>
        </w:tc>
      </w:tr>
      <w:tr w:rsidR="00DC098D" w:rsidRPr="00774D3B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 </w:t>
            </w: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034008,2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913 282,1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57F4A" w:rsidP="00D57F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889 942,5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57F4A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938 924,4</w:t>
            </w:r>
          </w:p>
        </w:tc>
      </w:tr>
    </w:tbl>
    <w:p w:rsidR="00E33B23" w:rsidRPr="006C3D1E" w:rsidRDefault="00E33B23" w:rsidP="00B603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4BF2" w:rsidRPr="006C3D1E" w:rsidRDefault="00D57F4A" w:rsidP="00D87E5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="00574BF2" w:rsidRPr="006C3D1E">
        <w:rPr>
          <w:rFonts w:ascii="Times New Roman" w:hAnsi="Times New Roman" w:cs="Times New Roman"/>
          <w:sz w:val="28"/>
          <w:szCs w:val="28"/>
        </w:rPr>
        <w:t xml:space="preserve"> соответствии  со  статьей  184.1 Бюджетного  кодекса  РФ в  2015  и  2016  годах предусмотрены  условно  утвержденные расходы, которые составляют соответственно </w:t>
      </w:r>
      <w:r>
        <w:rPr>
          <w:rFonts w:ascii="Times New Roman" w:hAnsi="Times New Roman" w:cs="Times New Roman"/>
          <w:sz w:val="28"/>
          <w:szCs w:val="28"/>
        </w:rPr>
        <w:t>14 166,0тыс.</w:t>
      </w:r>
      <w:r w:rsidR="00574BF2" w:rsidRPr="006C3D1E">
        <w:rPr>
          <w:rFonts w:ascii="Times New Roman" w:hAnsi="Times New Roman" w:cs="Times New Roman"/>
          <w:sz w:val="28"/>
          <w:szCs w:val="28"/>
        </w:rPr>
        <w:t xml:space="preserve">рублей и  </w:t>
      </w:r>
      <w:r>
        <w:rPr>
          <w:rFonts w:ascii="Times New Roman" w:hAnsi="Times New Roman" w:cs="Times New Roman"/>
          <w:sz w:val="28"/>
          <w:szCs w:val="28"/>
        </w:rPr>
        <w:t>29</w:t>
      </w:r>
      <w:r w:rsidR="00E779AB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0</w:t>
      </w:r>
      <w:r w:rsidR="00E779AB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0</w:t>
      </w:r>
      <w:r w:rsidR="00E779AB">
        <w:rPr>
          <w:rFonts w:ascii="Times New Roman" w:hAnsi="Times New Roman" w:cs="Times New Roman"/>
          <w:sz w:val="28"/>
          <w:szCs w:val="28"/>
        </w:rPr>
        <w:t>,0</w:t>
      </w:r>
      <w:r>
        <w:rPr>
          <w:rFonts w:ascii="Times New Roman" w:hAnsi="Times New Roman" w:cs="Times New Roman"/>
          <w:sz w:val="28"/>
          <w:szCs w:val="28"/>
        </w:rPr>
        <w:t xml:space="preserve"> тыс.</w:t>
      </w:r>
      <w:r w:rsidR="00574BF2" w:rsidRPr="006C3D1E">
        <w:rPr>
          <w:rFonts w:ascii="Times New Roman" w:hAnsi="Times New Roman" w:cs="Times New Roman"/>
          <w:sz w:val="28"/>
          <w:szCs w:val="28"/>
        </w:rPr>
        <w:t xml:space="preserve"> рублей</w:t>
      </w:r>
      <w:r w:rsidR="00E779AB">
        <w:rPr>
          <w:rFonts w:ascii="Times New Roman" w:hAnsi="Times New Roman" w:cs="Times New Roman"/>
          <w:sz w:val="28"/>
          <w:szCs w:val="28"/>
        </w:rPr>
        <w:t>.</w:t>
      </w:r>
    </w:p>
    <w:p w:rsidR="00196BF8" w:rsidRDefault="00574BF2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3D1E">
        <w:rPr>
          <w:rFonts w:ascii="Times New Roman" w:hAnsi="Times New Roman" w:cs="Times New Roman"/>
          <w:sz w:val="28"/>
          <w:szCs w:val="28"/>
        </w:rPr>
        <w:t>Под условно утвержденными расходами понимаются не распределенные в плановом периоде в соответствии с классификацией расходов бюджетов бюджетные ассигнования, которые должны составлять не менее 2,5% процента общего объема расходовбюджета  на  первый  год  планового  периода  и  не  менее  5% общего  объема  расходов бюджета на второй год планового периода.</w:t>
      </w:r>
    </w:p>
    <w:p w:rsidR="00BC6797" w:rsidRPr="00BC6797" w:rsidRDefault="00BC6797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6797">
        <w:rPr>
          <w:rFonts w:ascii="Times New Roman" w:hAnsi="Times New Roman" w:cs="Times New Roman"/>
          <w:sz w:val="28"/>
          <w:szCs w:val="28"/>
        </w:rPr>
        <w:t xml:space="preserve">Бюджет </w:t>
      </w:r>
      <w:r>
        <w:rPr>
          <w:rFonts w:ascii="Times New Roman" w:hAnsi="Times New Roman" w:cs="Times New Roman"/>
          <w:sz w:val="28"/>
          <w:szCs w:val="28"/>
        </w:rPr>
        <w:t>МО Алапаев</w:t>
      </w:r>
      <w:r w:rsidR="007A6B81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кое </w:t>
      </w:r>
      <w:r w:rsidRPr="00BC6797">
        <w:rPr>
          <w:rFonts w:ascii="Times New Roman" w:hAnsi="Times New Roman" w:cs="Times New Roman"/>
          <w:sz w:val="28"/>
          <w:szCs w:val="28"/>
        </w:rPr>
        <w:t xml:space="preserve"> на 2014 год сохраняет социальную </w:t>
      </w:r>
      <w:r w:rsidR="007A6B81">
        <w:rPr>
          <w:rFonts w:ascii="Times New Roman" w:hAnsi="Times New Roman" w:cs="Times New Roman"/>
          <w:sz w:val="28"/>
          <w:szCs w:val="28"/>
        </w:rPr>
        <w:t>н</w:t>
      </w:r>
      <w:r w:rsidRPr="00BC6797">
        <w:rPr>
          <w:rFonts w:ascii="Times New Roman" w:hAnsi="Times New Roman" w:cs="Times New Roman"/>
          <w:sz w:val="28"/>
          <w:szCs w:val="28"/>
        </w:rPr>
        <w:t xml:space="preserve">аправленность. </w:t>
      </w:r>
    </w:p>
    <w:p w:rsidR="00BC6797" w:rsidRPr="00BC6797" w:rsidRDefault="00BC6797" w:rsidP="00D87E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6797">
        <w:rPr>
          <w:rFonts w:ascii="Times New Roman" w:hAnsi="Times New Roman" w:cs="Times New Roman"/>
          <w:sz w:val="28"/>
          <w:szCs w:val="28"/>
        </w:rPr>
        <w:t xml:space="preserve">Расходы,  направляемые  на  социально-культурную  сферу,  составляют </w:t>
      </w:r>
    </w:p>
    <w:p w:rsidR="00BC6797" w:rsidRDefault="007A6B81" w:rsidP="00D87E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687 561,4тыс</w:t>
      </w:r>
      <w:r w:rsidR="00BC6797" w:rsidRPr="00BC6797">
        <w:rPr>
          <w:rFonts w:ascii="Times New Roman" w:hAnsi="Times New Roman" w:cs="Times New Roman"/>
          <w:sz w:val="28"/>
          <w:szCs w:val="28"/>
        </w:rPr>
        <w:t xml:space="preserve">.рублей или </w:t>
      </w:r>
      <w:r>
        <w:rPr>
          <w:rFonts w:ascii="Times New Roman" w:hAnsi="Times New Roman" w:cs="Times New Roman"/>
          <w:sz w:val="28"/>
          <w:szCs w:val="28"/>
        </w:rPr>
        <w:t>75</w:t>
      </w:r>
      <w:r w:rsidR="00BC6797" w:rsidRPr="00BC6797">
        <w:rPr>
          <w:rFonts w:ascii="Times New Roman" w:hAnsi="Times New Roman" w:cs="Times New Roman"/>
          <w:sz w:val="28"/>
          <w:szCs w:val="28"/>
        </w:rPr>
        <w:t>% в общей сумме расходов. Наиболее значимые объемы ассигнований предусмотрены по следующим направлениям:</w:t>
      </w:r>
    </w:p>
    <w:p w:rsidR="00BC6797" w:rsidRPr="00BC6797" w:rsidRDefault="00BC6797" w:rsidP="00D87E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C6797" w:rsidRPr="00BC6797" w:rsidRDefault="00BC6797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6797">
        <w:rPr>
          <w:rFonts w:ascii="Times New Roman" w:hAnsi="Times New Roman" w:cs="Times New Roman"/>
          <w:sz w:val="28"/>
          <w:szCs w:val="28"/>
        </w:rPr>
        <w:t xml:space="preserve">•  образование – </w:t>
      </w:r>
      <w:r>
        <w:rPr>
          <w:rFonts w:ascii="Times New Roman" w:hAnsi="Times New Roman" w:cs="Times New Roman"/>
          <w:sz w:val="28"/>
          <w:szCs w:val="28"/>
        </w:rPr>
        <w:t>513 097,3 тыс.</w:t>
      </w:r>
      <w:r w:rsidRPr="00BC6797">
        <w:rPr>
          <w:rFonts w:ascii="Times New Roman" w:hAnsi="Times New Roman" w:cs="Times New Roman"/>
          <w:sz w:val="28"/>
          <w:szCs w:val="28"/>
        </w:rPr>
        <w:t xml:space="preserve"> рублей (</w:t>
      </w:r>
      <w:r>
        <w:rPr>
          <w:rFonts w:ascii="Times New Roman" w:hAnsi="Times New Roman" w:cs="Times New Roman"/>
          <w:sz w:val="28"/>
          <w:szCs w:val="28"/>
        </w:rPr>
        <w:t>56</w:t>
      </w:r>
      <w:r w:rsidRPr="00BC6797">
        <w:rPr>
          <w:rFonts w:ascii="Times New Roman" w:hAnsi="Times New Roman" w:cs="Times New Roman"/>
          <w:sz w:val="28"/>
          <w:szCs w:val="28"/>
        </w:rPr>
        <w:t>% в расходах бюджета);</w:t>
      </w:r>
    </w:p>
    <w:p w:rsidR="00BC6797" w:rsidRPr="00BC6797" w:rsidRDefault="00BC6797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6797">
        <w:rPr>
          <w:rFonts w:ascii="Times New Roman" w:hAnsi="Times New Roman" w:cs="Times New Roman"/>
          <w:sz w:val="28"/>
          <w:szCs w:val="28"/>
        </w:rPr>
        <w:t xml:space="preserve">•  </w:t>
      </w:r>
      <w:r>
        <w:rPr>
          <w:rFonts w:ascii="Times New Roman" w:hAnsi="Times New Roman" w:cs="Times New Roman"/>
          <w:sz w:val="28"/>
          <w:szCs w:val="28"/>
        </w:rPr>
        <w:t xml:space="preserve">культура </w:t>
      </w:r>
      <w:r w:rsidRPr="00BC6797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92 791,5 тыс. рублей</w:t>
      </w:r>
      <w:r w:rsidRPr="00BC6797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BC6797">
        <w:rPr>
          <w:rFonts w:ascii="Times New Roman" w:hAnsi="Times New Roman" w:cs="Times New Roman"/>
          <w:sz w:val="28"/>
          <w:szCs w:val="28"/>
        </w:rPr>
        <w:t>%);</w:t>
      </w:r>
    </w:p>
    <w:p w:rsidR="00BC6797" w:rsidRDefault="00BC6797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6797">
        <w:rPr>
          <w:rFonts w:ascii="Times New Roman" w:hAnsi="Times New Roman" w:cs="Times New Roman"/>
          <w:sz w:val="28"/>
          <w:szCs w:val="28"/>
        </w:rPr>
        <w:t xml:space="preserve">•  социальная политика – </w:t>
      </w:r>
      <w:r>
        <w:rPr>
          <w:rFonts w:ascii="Times New Roman" w:hAnsi="Times New Roman" w:cs="Times New Roman"/>
          <w:sz w:val="28"/>
          <w:szCs w:val="28"/>
        </w:rPr>
        <w:t xml:space="preserve">81 672,6 тыс. </w:t>
      </w:r>
      <w:r w:rsidRPr="00BC6797">
        <w:rPr>
          <w:rFonts w:ascii="Times New Roman" w:hAnsi="Times New Roman" w:cs="Times New Roman"/>
          <w:sz w:val="28"/>
          <w:szCs w:val="28"/>
        </w:rPr>
        <w:t>рублей (</w:t>
      </w:r>
      <w:r>
        <w:rPr>
          <w:rFonts w:ascii="Times New Roman" w:hAnsi="Times New Roman" w:cs="Times New Roman"/>
          <w:sz w:val="28"/>
          <w:szCs w:val="28"/>
        </w:rPr>
        <w:t>9</w:t>
      </w:r>
      <w:r w:rsidR="007A6B81">
        <w:rPr>
          <w:rFonts w:ascii="Times New Roman" w:hAnsi="Times New Roman" w:cs="Times New Roman"/>
          <w:sz w:val="28"/>
          <w:szCs w:val="28"/>
        </w:rPr>
        <w:t>%).</w:t>
      </w:r>
    </w:p>
    <w:p w:rsidR="00380580" w:rsidRPr="00380580" w:rsidRDefault="005426A0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380580" w:rsidRPr="00380580">
        <w:rPr>
          <w:rFonts w:ascii="Times New Roman" w:hAnsi="Times New Roman" w:cs="Times New Roman"/>
          <w:sz w:val="28"/>
          <w:szCs w:val="28"/>
        </w:rPr>
        <w:t xml:space="preserve">асходы на дорожное хозяйство в 2014 году предусмотрены в объеме </w:t>
      </w:r>
      <w:r w:rsidR="00380580">
        <w:rPr>
          <w:rFonts w:ascii="Times New Roman" w:hAnsi="Times New Roman" w:cs="Times New Roman"/>
          <w:sz w:val="28"/>
          <w:szCs w:val="28"/>
        </w:rPr>
        <w:t>11 141,0 тыс.</w:t>
      </w:r>
      <w:r w:rsidR="00380580" w:rsidRPr="00380580">
        <w:rPr>
          <w:rFonts w:ascii="Times New Roman" w:hAnsi="Times New Roman" w:cs="Times New Roman"/>
          <w:sz w:val="28"/>
          <w:szCs w:val="28"/>
        </w:rPr>
        <w:t xml:space="preserve"> рублей</w:t>
      </w:r>
      <w:r>
        <w:rPr>
          <w:rFonts w:ascii="Times New Roman" w:hAnsi="Times New Roman" w:cs="Times New Roman"/>
          <w:sz w:val="28"/>
          <w:szCs w:val="28"/>
        </w:rPr>
        <w:t xml:space="preserve"> на </w:t>
      </w:r>
      <w:r w:rsidRPr="00380580">
        <w:rPr>
          <w:rFonts w:ascii="Times New Roman" w:hAnsi="Times New Roman" w:cs="Times New Roman"/>
          <w:sz w:val="28"/>
          <w:szCs w:val="28"/>
        </w:rPr>
        <w:t xml:space="preserve"> ремонт и содержание действующей сети автомобильных дорог общего пользования и искусственных сооружений на них</w:t>
      </w:r>
      <w:r>
        <w:rPr>
          <w:rFonts w:ascii="Times New Roman" w:hAnsi="Times New Roman" w:cs="Times New Roman"/>
          <w:sz w:val="28"/>
          <w:szCs w:val="28"/>
        </w:rPr>
        <w:t>,</w:t>
      </w:r>
      <w:r w:rsidR="00380580" w:rsidRPr="00380580">
        <w:rPr>
          <w:rFonts w:ascii="Times New Roman" w:hAnsi="Times New Roman" w:cs="Times New Roman"/>
          <w:sz w:val="28"/>
          <w:szCs w:val="28"/>
        </w:rPr>
        <w:t xml:space="preserve"> в том числе:</w:t>
      </w:r>
    </w:p>
    <w:p w:rsidR="00380580" w:rsidRPr="00380580" w:rsidRDefault="00380580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0580">
        <w:rPr>
          <w:rFonts w:ascii="Times New Roman" w:hAnsi="Times New Roman" w:cs="Times New Roman"/>
          <w:sz w:val="28"/>
          <w:szCs w:val="28"/>
        </w:rPr>
        <w:t xml:space="preserve">•  </w:t>
      </w:r>
      <w:r w:rsidR="005426A0">
        <w:rPr>
          <w:rFonts w:ascii="Times New Roman" w:hAnsi="Times New Roman" w:cs="Times New Roman"/>
          <w:sz w:val="28"/>
          <w:szCs w:val="28"/>
        </w:rPr>
        <w:t>на мероприятия МП «</w:t>
      </w:r>
      <w:r w:rsidR="005426A0" w:rsidRPr="005426A0">
        <w:rPr>
          <w:rFonts w:ascii="Times New Roman" w:hAnsi="Times New Roman" w:cs="Times New Roman"/>
          <w:sz w:val="28"/>
          <w:szCs w:val="28"/>
        </w:rPr>
        <w:t>"Развитие и обеспечение сохранности сети автомобильных дорог на территории муниципального образования Алапаевское" на 2012-2016 годы</w:t>
      </w:r>
      <w:r w:rsidRPr="00380580">
        <w:rPr>
          <w:rFonts w:ascii="Times New Roman" w:hAnsi="Times New Roman" w:cs="Times New Roman"/>
          <w:sz w:val="28"/>
          <w:szCs w:val="28"/>
        </w:rPr>
        <w:t xml:space="preserve">– </w:t>
      </w:r>
      <w:r w:rsidR="005426A0">
        <w:rPr>
          <w:rFonts w:ascii="Times New Roman" w:hAnsi="Times New Roman" w:cs="Times New Roman"/>
          <w:sz w:val="28"/>
          <w:szCs w:val="28"/>
        </w:rPr>
        <w:t>6 700,0 тыс</w:t>
      </w:r>
      <w:proofErr w:type="gramStart"/>
      <w:r w:rsidR="005426A0">
        <w:rPr>
          <w:rFonts w:ascii="Times New Roman" w:hAnsi="Times New Roman" w:cs="Times New Roman"/>
          <w:sz w:val="28"/>
          <w:szCs w:val="28"/>
        </w:rPr>
        <w:t>.</w:t>
      </w:r>
      <w:r w:rsidRPr="00380580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380580">
        <w:rPr>
          <w:rFonts w:ascii="Times New Roman" w:hAnsi="Times New Roman" w:cs="Times New Roman"/>
          <w:sz w:val="28"/>
          <w:szCs w:val="28"/>
        </w:rPr>
        <w:t xml:space="preserve">ублей; </w:t>
      </w:r>
    </w:p>
    <w:p w:rsidR="00380580" w:rsidRDefault="00380580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0580">
        <w:rPr>
          <w:rFonts w:ascii="Times New Roman" w:hAnsi="Times New Roman" w:cs="Times New Roman"/>
          <w:sz w:val="28"/>
          <w:szCs w:val="28"/>
        </w:rPr>
        <w:t xml:space="preserve">•  </w:t>
      </w:r>
      <w:r w:rsidR="005426A0">
        <w:rPr>
          <w:rFonts w:ascii="Times New Roman" w:hAnsi="Times New Roman" w:cs="Times New Roman"/>
          <w:sz w:val="28"/>
          <w:szCs w:val="28"/>
        </w:rPr>
        <w:t>на мероприятия МП</w:t>
      </w:r>
      <w:r w:rsidR="005426A0" w:rsidRPr="005426A0">
        <w:rPr>
          <w:rFonts w:ascii="Times New Roman" w:hAnsi="Times New Roman" w:cs="Times New Roman"/>
          <w:sz w:val="28"/>
          <w:szCs w:val="28"/>
        </w:rPr>
        <w:t xml:space="preserve">"Повышение  безопасности  дорожного движения в муниципальном образовании Алапаевское" на 2012-2020 годы </w:t>
      </w:r>
      <w:r w:rsidRPr="00380580">
        <w:rPr>
          <w:rFonts w:ascii="Times New Roman" w:hAnsi="Times New Roman" w:cs="Times New Roman"/>
          <w:sz w:val="28"/>
          <w:szCs w:val="28"/>
        </w:rPr>
        <w:t xml:space="preserve"> – </w:t>
      </w:r>
      <w:r w:rsidR="005426A0">
        <w:rPr>
          <w:rFonts w:ascii="Times New Roman" w:hAnsi="Times New Roman" w:cs="Times New Roman"/>
          <w:sz w:val="28"/>
          <w:szCs w:val="28"/>
        </w:rPr>
        <w:t>1 450,0 тыс. рублей;</w:t>
      </w:r>
    </w:p>
    <w:p w:rsidR="005426A0" w:rsidRDefault="005426A0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0580">
        <w:rPr>
          <w:rFonts w:ascii="Times New Roman" w:hAnsi="Times New Roman" w:cs="Times New Roman"/>
          <w:sz w:val="28"/>
          <w:szCs w:val="28"/>
        </w:rPr>
        <w:t xml:space="preserve">•  </w:t>
      </w:r>
      <w:r>
        <w:rPr>
          <w:rFonts w:ascii="Times New Roman" w:hAnsi="Times New Roman" w:cs="Times New Roman"/>
          <w:sz w:val="28"/>
          <w:szCs w:val="28"/>
        </w:rPr>
        <w:t xml:space="preserve">на текущее содержание дорог </w:t>
      </w:r>
      <w:r w:rsidRPr="00380580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2 946,0 тыс.</w:t>
      </w:r>
      <w:r w:rsidRPr="00380580">
        <w:rPr>
          <w:rFonts w:ascii="Times New Roman" w:hAnsi="Times New Roman" w:cs="Times New Roman"/>
          <w:sz w:val="28"/>
          <w:szCs w:val="28"/>
        </w:rPr>
        <w:t xml:space="preserve"> рублей.</w:t>
      </w:r>
    </w:p>
    <w:p w:rsidR="005426A0" w:rsidRPr="005426A0" w:rsidRDefault="005426A0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26A0">
        <w:rPr>
          <w:rFonts w:ascii="Times New Roman" w:hAnsi="Times New Roman" w:cs="Times New Roman"/>
          <w:sz w:val="28"/>
          <w:szCs w:val="28"/>
        </w:rPr>
        <w:t xml:space="preserve">Расходы, предусмотренные в разделе жилищно-коммунальное хозяйство, направлены на улучшение состояния и содержания жилого фонда, </w:t>
      </w:r>
      <w:r>
        <w:rPr>
          <w:rFonts w:ascii="Times New Roman" w:hAnsi="Times New Roman" w:cs="Times New Roman"/>
          <w:sz w:val="28"/>
          <w:szCs w:val="28"/>
        </w:rPr>
        <w:t>на проектную документацию по газификации территорий</w:t>
      </w:r>
      <w:r w:rsidRPr="005426A0">
        <w:rPr>
          <w:rFonts w:ascii="Times New Roman" w:hAnsi="Times New Roman" w:cs="Times New Roman"/>
          <w:sz w:val="28"/>
          <w:szCs w:val="28"/>
        </w:rPr>
        <w:t xml:space="preserve">, </w:t>
      </w:r>
      <w:r w:rsidR="005829A1">
        <w:rPr>
          <w:rFonts w:ascii="Times New Roman" w:hAnsi="Times New Roman" w:cs="Times New Roman"/>
          <w:sz w:val="28"/>
          <w:szCs w:val="28"/>
        </w:rPr>
        <w:t xml:space="preserve">на развитие и модернизацию коммунальной инфраструктуры, благоустройство, </w:t>
      </w:r>
      <w:r w:rsidRPr="005426A0">
        <w:rPr>
          <w:rFonts w:ascii="Times New Roman" w:hAnsi="Times New Roman" w:cs="Times New Roman"/>
          <w:sz w:val="28"/>
          <w:szCs w:val="28"/>
        </w:rPr>
        <w:t>а также на обеспечение деятельности учреждений,  осуществляющих  руководство  и  управление  в  области  жилищно-коммунального хозяйства.</w:t>
      </w:r>
    </w:p>
    <w:p w:rsidR="005426A0" w:rsidRDefault="005426A0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26A0">
        <w:rPr>
          <w:rFonts w:ascii="Times New Roman" w:hAnsi="Times New Roman" w:cs="Times New Roman"/>
          <w:sz w:val="28"/>
          <w:szCs w:val="28"/>
        </w:rPr>
        <w:t xml:space="preserve">В бюджете </w:t>
      </w:r>
      <w:r w:rsidR="005829A1">
        <w:rPr>
          <w:rFonts w:ascii="Times New Roman" w:hAnsi="Times New Roman" w:cs="Times New Roman"/>
          <w:sz w:val="28"/>
          <w:szCs w:val="28"/>
        </w:rPr>
        <w:t xml:space="preserve">МО Алапаевское </w:t>
      </w:r>
      <w:r w:rsidRPr="005426A0">
        <w:rPr>
          <w:rFonts w:ascii="Times New Roman" w:hAnsi="Times New Roman" w:cs="Times New Roman"/>
          <w:sz w:val="28"/>
          <w:szCs w:val="28"/>
        </w:rPr>
        <w:t>на 2014 год рас</w:t>
      </w:r>
      <w:r w:rsidR="005829A1">
        <w:rPr>
          <w:rFonts w:ascii="Times New Roman" w:hAnsi="Times New Roman" w:cs="Times New Roman"/>
          <w:sz w:val="28"/>
          <w:szCs w:val="28"/>
        </w:rPr>
        <w:t>ходы на жилищно-коммунальное хо</w:t>
      </w:r>
      <w:r w:rsidRPr="005426A0">
        <w:rPr>
          <w:rFonts w:ascii="Times New Roman" w:hAnsi="Times New Roman" w:cs="Times New Roman"/>
          <w:sz w:val="28"/>
          <w:szCs w:val="28"/>
        </w:rPr>
        <w:t xml:space="preserve">зяйство  составляют  </w:t>
      </w:r>
      <w:r w:rsidR="005829A1">
        <w:rPr>
          <w:rFonts w:ascii="Times New Roman" w:hAnsi="Times New Roman" w:cs="Times New Roman"/>
          <w:sz w:val="28"/>
          <w:szCs w:val="28"/>
        </w:rPr>
        <w:t>34 538,6 тыс</w:t>
      </w:r>
      <w:proofErr w:type="gramStart"/>
      <w:r w:rsidR="005829A1">
        <w:rPr>
          <w:rFonts w:ascii="Times New Roman" w:hAnsi="Times New Roman" w:cs="Times New Roman"/>
          <w:sz w:val="28"/>
          <w:szCs w:val="28"/>
        </w:rPr>
        <w:t>.</w:t>
      </w:r>
      <w:r w:rsidRPr="005426A0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5426A0">
        <w:rPr>
          <w:rFonts w:ascii="Times New Roman" w:hAnsi="Times New Roman" w:cs="Times New Roman"/>
          <w:sz w:val="28"/>
          <w:szCs w:val="28"/>
        </w:rPr>
        <w:t>убле</w:t>
      </w:r>
      <w:r w:rsidR="00C01304">
        <w:rPr>
          <w:rFonts w:ascii="Times New Roman" w:hAnsi="Times New Roman" w:cs="Times New Roman"/>
          <w:sz w:val="28"/>
          <w:szCs w:val="28"/>
        </w:rPr>
        <w:t>й или 4% в общей сумме расходов.</w:t>
      </w:r>
    </w:p>
    <w:p w:rsidR="005426A0" w:rsidRDefault="005426A0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6B81" w:rsidRDefault="007A6B81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2FFE" w:rsidRDefault="00C22FFE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0447A" w:rsidRDefault="00C0447A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C0447A" w:rsidSect="00834FF5">
          <w:pgSz w:w="11906" w:h="16838" w:code="9"/>
          <w:pgMar w:top="680" w:right="567" w:bottom="1134" w:left="1361" w:header="709" w:footer="709" w:gutter="0"/>
          <w:cols w:space="708"/>
          <w:docGrid w:linePitch="360"/>
        </w:sectPr>
      </w:pPr>
    </w:p>
    <w:p w:rsidR="00C0447A" w:rsidRDefault="002E7AF7" w:rsidP="006C3D1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E7AF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089324" cy="6757060"/>
            <wp:effectExtent l="19050" t="0" r="16576" b="5690"/>
            <wp:docPr id="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1F700E" w:rsidRDefault="00F12FBF" w:rsidP="00D87E5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8858992" cy="4874531"/>
            <wp:effectExtent l="0" t="0" r="0" b="0"/>
            <wp:docPr id="14" name="Рисунок 8" descr="C:\Documents and Settings\Kukarskih\Рабочий стол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Kukarskih\Рабочий стол\Рисунок1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992" cy="4874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5B2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992093" cy="4465123"/>
            <wp:effectExtent l="0" t="0" r="0" b="0"/>
            <wp:docPr id="15" name="Рисунок 9" descr="C:\Documents and Settings\Kukarskih\Рабочий стол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Kukarskih\Рабочий стол\Рисунок2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213" cy="4474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00E" w:rsidRPr="00B54A92" w:rsidRDefault="006E3A4C" w:rsidP="00D87E5F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 w:rsidRPr="00B54A92">
        <w:rPr>
          <w:rFonts w:ascii="Times New Roman" w:hAnsi="Times New Roman" w:cs="Times New Roman"/>
          <w:sz w:val="32"/>
          <w:szCs w:val="32"/>
        </w:rPr>
        <w:t>В</w:t>
      </w:r>
      <w:r w:rsidR="00380580" w:rsidRPr="00B54A92">
        <w:rPr>
          <w:rFonts w:ascii="Times New Roman" w:hAnsi="Times New Roman" w:cs="Times New Roman"/>
          <w:sz w:val="32"/>
          <w:szCs w:val="32"/>
        </w:rPr>
        <w:t xml:space="preserve"> соответствии со ст. 6 БК РФ, </w:t>
      </w:r>
      <w:r w:rsidRPr="00B54A92">
        <w:rPr>
          <w:rFonts w:ascii="Times New Roman" w:hAnsi="Times New Roman" w:cs="Times New Roman"/>
          <w:sz w:val="32"/>
          <w:szCs w:val="32"/>
        </w:rPr>
        <w:t xml:space="preserve">под публичными нормативными обязательствами </w:t>
      </w:r>
      <w:r w:rsidR="00380580" w:rsidRPr="00B54A92">
        <w:rPr>
          <w:rFonts w:ascii="Times New Roman" w:hAnsi="Times New Roman" w:cs="Times New Roman"/>
          <w:sz w:val="32"/>
          <w:szCs w:val="32"/>
        </w:rPr>
        <w:t>подразумеваются публичные обязательства перед физическим лицом, подлежащие исполнению в денежной форме в установленном соответствующим законом, иным нормативным  правовым  актом  размере  или  имеющие  установленный  порядок  его  индексации,  за  исключением  выплат  физическому  лицу,  предусмотренных  статусом  государственных  (муниципальных)  служащих,  а  также  лиц,  замещающих  государственные должности  Российской  Федерации,  государственные  должности  субъектов  Российской Федерации</w:t>
      </w:r>
      <w:proofErr w:type="gramEnd"/>
      <w:r w:rsidR="00380580" w:rsidRPr="00B54A92">
        <w:rPr>
          <w:rFonts w:ascii="Times New Roman" w:hAnsi="Times New Roman" w:cs="Times New Roman"/>
          <w:sz w:val="32"/>
          <w:szCs w:val="32"/>
        </w:rPr>
        <w:t xml:space="preserve">,  </w:t>
      </w:r>
      <w:proofErr w:type="gramStart"/>
      <w:r w:rsidR="00380580" w:rsidRPr="00B54A92">
        <w:rPr>
          <w:rFonts w:ascii="Times New Roman" w:hAnsi="Times New Roman" w:cs="Times New Roman"/>
          <w:sz w:val="32"/>
          <w:szCs w:val="32"/>
        </w:rPr>
        <w:t xml:space="preserve">муниципальные  должности,  работников </w:t>
      </w:r>
      <w:r w:rsidR="00B54A92">
        <w:rPr>
          <w:rFonts w:ascii="Times New Roman" w:hAnsi="Times New Roman" w:cs="Times New Roman"/>
          <w:sz w:val="32"/>
          <w:szCs w:val="32"/>
        </w:rPr>
        <w:t xml:space="preserve"> бюджетных  учреждений,  военно</w:t>
      </w:r>
      <w:r w:rsidR="00380580" w:rsidRPr="00B54A92">
        <w:rPr>
          <w:rFonts w:ascii="Times New Roman" w:hAnsi="Times New Roman" w:cs="Times New Roman"/>
          <w:sz w:val="32"/>
          <w:szCs w:val="32"/>
        </w:rPr>
        <w:t>служащих,  проходящих  военную  службу  по  призыву  (обладающих статусом военнослужащих, проходящих военную службу по призыву), лиц, обучающихся (воспитанников) в государственных (муниципальных) образовательных учреждениях.</w:t>
      </w:r>
      <w:proofErr w:type="gramEnd"/>
    </w:p>
    <w:p w:rsidR="002E7AF7" w:rsidRDefault="002E7AF7" w:rsidP="006C3D1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E7AF7" w:rsidRDefault="005E5B29" w:rsidP="00D87E5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310365" cy="4762005"/>
            <wp:effectExtent l="0" t="0" r="0" b="0"/>
            <wp:docPr id="17" name="Рисунок 10" descr="C:\Documents and Settings\Kukarskih\Рабочий стол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Kukarskih\Рабочий стол\Рисунок3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0638" cy="476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A92" w:rsidRDefault="00B54A92" w:rsidP="006C3D1E">
      <w:pPr>
        <w:spacing w:line="240" w:lineRule="auto"/>
        <w:rPr>
          <w:rFonts w:ascii="Times New Roman" w:hAnsi="Times New Roman" w:cs="Times New Roman"/>
          <w:sz w:val="32"/>
          <w:szCs w:val="32"/>
        </w:rPr>
      </w:pPr>
    </w:p>
    <w:p w:rsidR="002E7AF7" w:rsidRPr="00B54A92" w:rsidRDefault="00B54A92" w:rsidP="00751BBE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B54A92">
        <w:rPr>
          <w:rFonts w:ascii="Times New Roman" w:hAnsi="Times New Roman" w:cs="Times New Roman"/>
          <w:sz w:val="32"/>
          <w:szCs w:val="32"/>
        </w:rPr>
        <w:t xml:space="preserve">Средства резервного фонда направляются на финансовое обеспечение непредвиденных расходов, в том числе на проведение аварийно-восстановительных работ и иных мероприятий, связанных с ликвидацией последствий стихийных бедствий и других чрезвычайных ситуаций. </w:t>
      </w:r>
    </w:p>
    <w:p w:rsidR="002E7AF7" w:rsidRDefault="002E7AF7" w:rsidP="00751BB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7AF7" w:rsidRDefault="002E7AF7" w:rsidP="006C3D1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E7AF7" w:rsidRDefault="005E5B29" w:rsidP="00751BB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096499" cy="5723750"/>
            <wp:effectExtent l="0" t="0" r="0" b="0"/>
            <wp:docPr id="18" name="Рисунок 11" descr="C:\Documents and Settings\Kukarskih\Рабочий стол\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Kukarskih\Рабочий стол\Рисунок4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721" cy="572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AF7" w:rsidRDefault="002E7AF7" w:rsidP="006C3D1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5E5B29" w:rsidRDefault="005E5B29" w:rsidP="00751BB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8644890" cy="6267450"/>
            <wp:effectExtent l="0" t="0" r="0" b="0"/>
            <wp:docPr id="2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4890" cy="626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16EF" w:rsidRDefault="002316EF" w:rsidP="00751BB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227127" cy="6132873"/>
            <wp:effectExtent l="0" t="0" r="0" b="0"/>
            <wp:docPr id="22" name="Рисунок 14" descr="C:\Documents and Settings\Kukarskih\Рабочий стол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Kukarskih\Рабочий стол\Рисунок5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7364" cy="6133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F19" w:rsidRDefault="00BA6F19" w:rsidP="006C3D1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A6F19" w:rsidRDefault="009367C5" w:rsidP="00751BB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367C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215252" cy="6483927"/>
            <wp:effectExtent l="0" t="0" r="0" b="0"/>
            <wp:docPr id="12" name="Объект 1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543339" cy="5867440"/>
                      <a:chOff x="600661" y="785794"/>
                      <a:chExt cx="8543339" cy="5867440"/>
                    </a:xfrm>
                  </a:grpSpPr>
                  <a:sp>
                    <a:nvSpPr>
                      <a:cNvPr id="6" name="Содержимое 2"/>
                      <a:cNvSpPr txBox="1">
                        <a:spLocks/>
                      </a:cNvSpPr>
                    </a:nvSpPr>
                    <a:spPr>
                      <a:xfrm>
                        <a:off x="600661" y="785794"/>
                        <a:ext cx="8543339" cy="5867440"/>
                      </a:xfrm>
                      <a:prstGeom prst="rect">
                        <a:avLst/>
                      </a:prstGeom>
                      <a:solidFill>
                        <a:schemeClr val="accent4">
                          <a:lumMod val="40000"/>
                          <a:lumOff val="60000"/>
                        </a:schemeClr>
                      </a:solidFill>
                      <a:ln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a:ln>
                    </a:spPr>
                    <a:txSp>
                      <a:txBody>
                        <a:bodyPr vert="horz" lIns="91440" tIns="45720" rIns="91440" bIns="45720" rtlCol="0">
                          <a:normAutofit fontScale="62500" lnSpcReduction="20000"/>
                        </a:bodyPr>
                        <a:lstStyle>
                          <a:defPPr>
                            <a:defRPr lang="en-US"/>
                          </a:defPPr>
                          <a:lvl1pPr marL="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342900" marR="0" lvl="0" indent="-342900" algn="ctr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None/>
                            <a:tabLst/>
                            <a:defRPr/>
                          </a:pPr>
                          <a:r>
                            <a:rPr kumimoji="0" lang="ru-RU" sz="38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В бюджете муниципального образования установлено: </a:t>
                          </a:r>
                        </a:p>
                        <a:p>
                          <a:pPr marL="342900" marR="0" lvl="0" indent="-342900" algn="ctr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None/>
                            <a:tabLst/>
                            <a:defRPr/>
                          </a:pPr>
                          <a:endParaRPr kumimoji="0" lang="ru-RU" sz="2200" b="0" i="0" u="none" strike="noStrike" kern="1200" cap="none" spc="0" normalizeH="0" baseline="0" noProof="0" dirty="0" smtClean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uLnTx/>
                            <a:uFillTx/>
                            <a:latin typeface="Times New Roman" pitchFamily="18" charset="0"/>
                            <a:ea typeface="+mn-ea"/>
                            <a:cs typeface="Times New Roman" pitchFamily="18" charset="0"/>
                          </a:endParaRPr>
                        </a:p>
                        <a:p>
                          <a:pPr marL="342900" marR="0" lvl="0" indent="-342900" algn="l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None/>
                            <a:tabLst/>
                            <a:defRPr/>
                          </a:pPr>
                          <a:r>
                            <a:rPr kumimoji="0" lang="ru-RU" sz="3400" b="1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предельный объем муниципального долга:</a:t>
                          </a:r>
                        </a:p>
                        <a:p>
                          <a:pPr marL="342900" marR="0" lvl="0" indent="-342900" algn="l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Char char="•"/>
                            <a:tabLst/>
                            <a:defRPr/>
                          </a:pPr>
                          <a:r>
                            <a:rPr kumimoji="0" lang="ru-RU" sz="34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 на 2014 год – 33 855,6 тыс. рублей;</a:t>
                          </a:r>
                        </a:p>
                        <a:p>
                          <a:pPr marL="342900" marR="0" lvl="0" indent="-342900" algn="l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Char char="•"/>
                            <a:tabLst/>
                            <a:defRPr/>
                          </a:pPr>
                          <a:r>
                            <a:rPr kumimoji="0" lang="ru-RU" sz="34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 на 2015 год – 29 473,4 тыс. рублей;</a:t>
                          </a:r>
                        </a:p>
                        <a:p>
                          <a:pPr marL="342900" marR="0" lvl="0" indent="-342900" algn="l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Char char="•"/>
                            <a:tabLst/>
                            <a:defRPr/>
                          </a:pPr>
                          <a:r>
                            <a:rPr kumimoji="0" lang="ru-RU" sz="34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 на 2016 год – 26 582,7 тыс. рублей.</a:t>
                          </a:r>
                        </a:p>
                        <a:p>
                          <a:pPr marL="342900" marR="0" lvl="0" indent="-342900" algn="l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None/>
                            <a:tabLst/>
                            <a:defRPr/>
                          </a:pPr>
                          <a:endParaRPr kumimoji="0" lang="ru-RU" sz="1900" b="0" i="0" u="none" strike="noStrike" kern="1200" cap="none" spc="0" normalizeH="0" baseline="0" noProof="0" dirty="0" smtClean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uLnTx/>
                            <a:uFillTx/>
                            <a:latin typeface="Times New Roman" pitchFamily="18" charset="0"/>
                            <a:ea typeface="+mn-ea"/>
                            <a:cs typeface="Times New Roman" pitchFamily="18" charset="0"/>
                          </a:endParaRPr>
                        </a:p>
                        <a:p>
                          <a:pPr marL="342900" marR="0" lvl="0" indent="-342900" algn="l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None/>
                            <a:tabLst/>
                            <a:defRPr/>
                          </a:pPr>
                          <a:r>
                            <a:rPr kumimoji="0" lang="ru-RU" sz="3400" b="1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верхний предел муниципального долга:</a:t>
                          </a:r>
                        </a:p>
                        <a:p>
                          <a:pPr marL="342900" marR="0" lvl="0" indent="-342900" algn="just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Char char="•"/>
                            <a:tabLst/>
                            <a:defRPr/>
                          </a:pPr>
                          <a:r>
                            <a:rPr kumimoji="0" lang="ru-RU" sz="34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по состоянию на 1 января 2015 года – 14 473,4 тыс.рублей, в том числе верхний предел долга по муниципальным гарантиям                  – 0 рублей;</a:t>
                          </a:r>
                        </a:p>
                        <a:p>
                          <a:pPr marL="342900" marR="0" lvl="0" indent="-342900" algn="just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Char char="•"/>
                            <a:tabLst/>
                            <a:defRPr/>
                          </a:pPr>
                          <a:r>
                            <a:rPr kumimoji="0" lang="ru-RU" sz="34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по состоянию на 1 января 2016 года – 11 582,7 тыс. рублей, в том числе верхний предел долга по муниципальным гарантиям                  – 0 рублей;</a:t>
                          </a:r>
                        </a:p>
                        <a:p>
                          <a:pPr marL="342900" marR="0" lvl="0" indent="-342900" algn="just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Char char="•"/>
                            <a:tabLst/>
                            <a:defRPr/>
                          </a:pPr>
                          <a:r>
                            <a:rPr kumimoji="0" lang="ru-RU" sz="34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по состоянию на 1 января 2017 года – 8 692,0 тыс. рублей, в том числе верхний предел долга по муниципальным гарантиям – 0 рублей.</a:t>
                          </a:r>
                        </a:p>
                        <a:p>
                          <a:pPr marL="342900" marR="0" lvl="0" indent="-342900" algn="just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None/>
                            <a:tabLst/>
                            <a:defRPr/>
                          </a:pPr>
                          <a:endParaRPr kumimoji="0" lang="ru-RU" sz="1600" b="0" i="0" u="none" strike="noStrike" kern="1200" cap="none" spc="0" normalizeH="0" baseline="0" noProof="0" dirty="0" smtClean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uLnTx/>
                            <a:uFillTx/>
                            <a:latin typeface="Times New Roman" pitchFamily="18" charset="0"/>
                            <a:ea typeface="+mn-ea"/>
                            <a:cs typeface="Times New Roman" pitchFamily="18" charset="0"/>
                          </a:endParaRPr>
                        </a:p>
                        <a:p>
                          <a:pPr marL="342900" marR="0" lvl="0" indent="-342900" algn="just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None/>
                            <a:tabLst/>
                            <a:defRPr/>
                          </a:pPr>
                          <a:r>
                            <a:rPr kumimoji="0" lang="ru-RU" sz="34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/>
                          </a:r>
                          <a:r>
                            <a:rPr kumimoji="0" lang="ru-RU" sz="38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Предоставление из местного бюджета муниципальных гарантий и бюджетных кредитов  в 2014 году  и плановом периоде 2015-2016 годах не предусмотрено</a:t>
                          </a:r>
                          <a:r>
                            <a:rPr kumimoji="0" lang="ru-RU" sz="38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+mn-lt"/>
                              <a:ea typeface="+mn-ea"/>
                              <a:cs typeface="+mn-cs"/>
                            </a:rPr>
                            <a:t>.</a:t>
                          </a:r>
                        </a:p>
                        <a:p>
                          <a:pPr marL="342900" marR="0" lvl="0" indent="-342900" algn="just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None/>
                            <a:tabLst/>
                            <a:defRPr/>
                          </a:pPr>
                          <a:endParaRPr kumimoji="0" lang="ru-RU" sz="3400" b="0" i="0" u="none" strike="noStrike" kern="1200" cap="none" spc="0" normalizeH="0" baseline="0" noProof="0" dirty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uLnTx/>
                            <a:uFillTx/>
                            <a:latin typeface="Times New Roman" pitchFamily="18" charset="0"/>
                            <a:ea typeface="+mn-ea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C22FFE" w:rsidRPr="00C22FFE" w:rsidRDefault="00C22FFE" w:rsidP="00C22FF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i/>
          <w:color w:val="7030A0"/>
          <w:sz w:val="44"/>
          <w:szCs w:val="44"/>
        </w:rPr>
      </w:pPr>
      <w:r w:rsidRPr="00C22FFE">
        <w:rPr>
          <w:rFonts w:ascii="Calibri" w:hAnsi="Calibri" w:cs="Calibri"/>
          <w:i/>
          <w:color w:val="7030A0"/>
          <w:sz w:val="44"/>
          <w:szCs w:val="44"/>
        </w:rPr>
        <w:lastRenderedPageBreak/>
        <w:t>ПЕРЕЧЕНЬ</w:t>
      </w:r>
    </w:p>
    <w:p w:rsidR="00C22FFE" w:rsidRPr="00C22FFE" w:rsidRDefault="00C22FFE" w:rsidP="00C22FF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i/>
          <w:color w:val="7030A0"/>
          <w:sz w:val="44"/>
          <w:szCs w:val="44"/>
        </w:rPr>
      </w:pPr>
      <w:r w:rsidRPr="00C22FFE">
        <w:rPr>
          <w:rFonts w:ascii="Calibri" w:hAnsi="Calibri" w:cs="Calibri"/>
          <w:i/>
          <w:color w:val="7030A0"/>
          <w:sz w:val="44"/>
          <w:szCs w:val="44"/>
        </w:rPr>
        <w:t>ПОКАЗАТЕЛЕЙ К БЮДЖЕТУ МУНИЦИПАЛЬНОГО ОБРАЗОВАНИЯ АЛАПАЕВСКОЕ НА 2014 ГОД И ПЛАНОВЫЙ ПЕРИОД 2015</w:t>
      </w:r>
      <w:proofErr w:type="gramStart"/>
      <w:r w:rsidRPr="00C22FFE">
        <w:rPr>
          <w:rFonts w:ascii="Calibri" w:hAnsi="Calibri" w:cs="Calibri"/>
          <w:i/>
          <w:color w:val="7030A0"/>
          <w:sz w:val="44"/>
          <w:szCs w:val="44"/>
        </w:rPr>
        <w:t xml:space="preserve"> И</w:t>
      </w:r>
      <w:proofErr w:type="gramEnd"/>
      <w:r w:rsidRPr="00C22FFE">
        <w:rPr>
          <w:rFonts w:ascii="Calibri" w:hAnsi="Calibri" w:cs="Calibri"/>
          <w:i/>
          <w:color w:val="7030A0"/>
          <w:sz w:val="44"/>
          <w:szCs w:val="44"/>
        </w:rPr>
        <w:t xml:space="preserve"> 2016 ГОДОВ</w:t>
      </w:r>
    </w:p>
    <w:p w:rsidR="00C22FFE" w:rsidRDefault="00C22FFE" w:rsidP="00C22FFE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Calibri" w:hAnsi="Calibri" w:cs="Calibri"/>
          <w:sz w:val="24"/>
          <w:szCs w:val="24"/>
        </w:rPr>
      </w:pPr>
    </w:p>
    <w:p w:rsidR="00B54A92" w:rsidRPr="00EF1371" w:rsidRDefault="00B54A92" w:rsidP="00C22FFE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Calibri" w:hAnsi="Calibri" w:cs="Calibri"/>
          <w:sz w:val="24"/>
          <w:szCs w:val="24"/>
        </w:rPr>
      </w:pPr>
    </w:p>
    <w:tbl>
      <w:tblPr>
        <w:tblW w:w="14317" w:type="dxa"/>
        <w:tblCellSpacing w:w="5" w:type="nil"/>
        <w:tblInd w:w="7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531"/>
        <w:gridCol w:w="8825"/>
        <w:gridCol w:w="4961"/>
      </w:tblGrid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N </w:t>
            </w:r>
            <w:proofErr w:type="gramStart"/>
            <w:r>
              <w:rPr>
                <w:rFonts w:ascii="Calibri" w:hAnsi="Calibri" w:cs="Calibri"/>
              </w:rPr>
              <w:t>п</w:t>
            </w:r>
            <w:proofErr w:type="gramEnd"/>
            <w:r>
              <w:rPr>
                <w:rFonts w:ascii="Calibri" w:hAnsi="Calibri" w:cs="Calibri"/>
              </w:rPr>
              <w:t>/п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Наименование показателя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Источники информации для расчета показателя</w:t>
            </w: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доходов местного бюджета в расчете на 1 жителя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Муниципального образования Алапаевское: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- 2014 год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913 282,1 тыс. руб. : 25,7 тыс. чел. = 35,5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- 2015 год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889 942,5 тыс. руб. : 25,6 тыс. чел. = 34,8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- 2016 год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938 924,4 тыс. руб. : 25,4 тыс. чел. = 37,0 тыс. руб.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Решение Думы муниципального образования Алапаевское  от 12.12.2013 </w:t>
            </w:r>
            <w:r>
              <w:rPr>
                <w:rFonts w:ascii="Calibri" w:hAnsi="Calibri" w:cs="Calibri"/>
                <w:lang w:val="en-US"/>
              </w:rPr>
              <w:t>N</w:t>
            </w:r>
            <w:r>
              <w:rPr>
                <w:rFonts w:ascii="Calibri" w:hAnsi="Calibri" w:cs="Calibri"/>
              </w:rPr>
              <w:t xml:space="preserve"> 501 «О бюджете муниципального образования Алапаевское на 2014 год и плановый период 2015 и 2016 годов».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Федеральный план статистических работ </w:t>
            </w:r>
            <w:hyperlink r:id="rId19" w:history="1">
              <w:r>
                <w:rPr>
                  <w:rFonts w:ascii="Calibri" w:hAnsi="Calibri" w:cs="Calibri"/>
                  <w:color w:val="0000FF"/>
                </w:rPr>
                <w:t>(пункт 2.2.37)</w:t>
              </w:r>
            </w:hyperlink>
          </w:p>
        </w:tc>
      </w:tr>
      <w:tr w:rsidR="00C22FFE" w:rsidTr="00C22FFE">
        <w:trPr>
          <w:trHeight w:val="1869"/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расходов местного бюджета в расчете на 1 жителя: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- 2014 год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913 282,1 тыс. руб. : 25,7 тыс. чел. = 35,5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- 2015 год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889 942,5 тыс. руб. : 25,6 тыс. чел. = 34,8 тыс. руб.;</w:t>
            </w:r>
          </w:p>
          <w:p w:rsidR="00C22FFE" w:rsidRPr="00C22FFE" w:rsidRDefault="00C22FFE" w:rsidP="00C22F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- 2016 год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938 924,4 тыс. руб. : 25,4 тыс. чел. = 37,0 тыс. руб.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Решение Думы муниципального образования Алапаевское  от 12.12.2013 </w:t>
            </w:r>
            <w:r>
              <w:rPr>
                <w:rFonts w:ascii="Calibri" w:hAnsi="Calibri" w:cs="Calibri"/>
                <w:lang w:val="en-US"/>
              </w:rPr>
              <w:t>N</w:t>
            </w:r>
            <w:r>
              <w:rPr>
                <w:rFonts w:ascii="Calibri" w:hAnsi="Calibri" w:cs="Calibri"/>
              </w:rPr>
              <w:t xml:space="preserve"> 501 «О бюджете муниципального образования Алапаевское на 2014 год и плановый период 2015 и 2016 годов».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Федеральный план статистических работ </w:t>
            </w:r>
            <w:hyperlink r:id="rId20" w:history="1">
              <w:r>
                <w:rPr>
                  <w:rFonts w:ascii="Calibri" w:hAnsi="Calibri" w:cs="Calibri"/>
                  <w:color w:val="0000FF"/>
                </w:rPr>
                <w:t>(пункт 2.2.37)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3.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расходов местного бюджета на жилищно-коммунальное хозяйство в расчете на 1 жителя: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  <w:vertAlign w:val="superscript"/>
              </w:rPr>
            </w:pP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- 2014 год: 34 538,6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25,7 тыс. чел.  = 1,3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- 2015 год: 27 506,0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25,6 тыс. чел.  = 1,3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- 2016 год: 27 506,0 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25,4 тыс. чел. = 1,3 тыс. руб.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Решение Думы муниципального образования Алапаевское  от 12.12.2013 </w:t>
            </w:r>
            <w:r>
              <w:rPr>
                <w:rFonts w:ascii="Calibri" w:hAnsi="Calibri" w:cs="Calibri"/>
                <w:lang w:val="en-US"/>
              </w:rPr>
              <w:t>N</w:t>
            </w:r>
            <w:r>
              <w:rPr>
                <w:rFonts w:ascii="Calibri" w:hAnsi="Calibri" w:cs="Calibri"/>
              </w:rPr>
              <w:t xml:space="preserve"> 501 «О бюджете муниципального образования Алапаевское на 2014 год и плановый период 2015 и 2016 годов».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(расходы по разделу  0500 "Жилищно-коммунальное хозяйство")</w:t>
            </w: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4.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расходов местного бюджета на образование в расчете на 1 жителя: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- 2014 год: 513 097,3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25,7 тыс. чел. = 20,0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- 2015 год: 521 227,2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25,6 тыс. чел. = 20,4 тыс. руб.;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- 2016 год: 548 841,2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25,4 тыс. чел. = 21,6 тыс. руб.</w:t>
            </w:r>
          </w:p>
          <w:p w:rsidR="00B54A92" w:rsidRPr="00C22FFE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Решение Думы муниципального образования Алапаевское  от 12.12.2013 </w:t>
            </w:r>
            <w:r>
              <w:rPr>
                <w:rFonts w:ascii="Calibri" w:hAnsi="Calibri" w:cs="Calibri"/>
                <w:lang w:val="en-US"/>
              </w:rPr>
              <w:t>N</w:t>
            </w:r>
            <w:r>
              <w:rPr>
                <w:rFonts w:ascii="Calibri" w:hAnsi="Calibri" w:cs="Calibri"/>
              </w:rPr>
              <w:t xml:space="preserve"> 501 «О бюджете муниципального образования Алапаевское на 2014 год и плановый период 2015 и 2016 годов».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(расходы по разделу 0700  "Образование")</w:t>
            </w: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lastRenderedPageBreak/>
              <w:t>5.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расходов местного бюджета на культуру и кинематографию в расчете на 1 жителя: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- 2014 год: 92 791,5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25,7 тыс. чел. = 3,6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- 2015 год: 93 016,4 тыс. 25,6 тыс. чел. = 3,6 тыс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>.р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>уб. ;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- 2016 год: 92 381,9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25,4 тыс. чел. = 3,6 тыс. руб. 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Решение Думы муниципального образования Алапаевское  от 12.12.2013 </w:t>
            </w:r>
            <w:r>
              <w:rPr>
                <w:rFonts w:ascii="Calibri" w:hAnsi="Calibri" w:cs="Calibri"/>
                <w:lang w:val="en-US"/>
              </w:rPr>
              <w:t>N</w:t>
            </w:r>
            <w:r>
              <w:rPr>
                <w:rFonts w:ascii="Calibri" w:hAnsi="Calibri" w:cs="Calibri"/>
              </w:rPr>
              <w:t xml:space="preserve"> 501 «О бюджете муниципального образования Алапаевское на 2014 год и плановый период 2015 и 2016 годов».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(расходы по разделу 0800 "Культура, кинематография")</w:t>
            </w: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6.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расходов местного бюджета на социальную политику в расчете на 1 жителя: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- 2014 год: 81 672,6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25,7 тыс. чел. = 3,2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- 2015 год: 83 640,2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25,6 тыс. чел. = 3,3 тыс. руб.;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- 2016 год: 93 379,2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25,4 тыс. чел. = 3,7 тыс. руб.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Решение Думы муниципального образования Алапаевское  от 12.12.2013 </w:t>
            </w:r>
            <w:r>
              <w:rPr>
                <w:rFonts w:ascii="Calibri" w:hAnsi="Calibri" w:cs="Calibri"/>
                <w:lang w:val="en-US"/>
              </w:rPr>
              <w:t>N</w:t>
            </w:r>
            <w:r>
              <w:rPr>
                <w:rFonts w:ascii="Calibri" w:hAnsi="Calibri" w:cs="Calibri"/>
              </w:rPr>
              <w:t xml:space="preserve"> 501 «О бюджете муниципального образования Алапаевское на 2014 год и плановый период 2015 и 2016 годов».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(расходы по разделу 1000"Социальная политика")</w:t>
            </w: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7.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расходов местного бюджета на физическую культуру и спорт в расчете на 1 жителя: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- 2014 год: 30 426,0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25,7 тыс. чел. = 1,2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- 2015 год: 18 605,0 тыс. руб.: 25,6 тыс. чел. = 0,7 тыс. руб.;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- 2016 год: 18 605,0 тыс. руб.: 25,4 тыс. чел. = 0,7 тыс. руб.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Решение Думы муниципального образования Алапаевское  от 12.12.2013 </w:t>
            </w:r>
            <w:r>
              <w:rPr>
                <w:rFonts w:ascii="Calibri" w:hAnsi="Calibri" w:cs="Calibri"/>
                <w:lang w:val="en-US"/>
              </w:rPr>
              <w:t>N</w:t>
            </w:r>
            <w:r>
              <w:rPr>
                <w:rFonts w:ascii="Calibri" w:hAnsi="Calibri" w:cs="Calibri"/>
              </w:rPr>
              <w:t xml:space="preserve"> 501 «О бюджете муниципального образования Алапаевское на 2014 год и плановый период 2015 и 2016 годов».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(расходы по разделу 1100 "Физическая культура и спорт")</w:t>
            </w: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9.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расходов местного бюджета на содержание органов местного самоуправления в расчете на 1 единицу штатной численности: в 2014 году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- 46 331 тыс. руб.: 109 чел. = 425,1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;</w:t>
            </w:r>
            <w:proofErr w:type="gramEnd"/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В расчете на одного жителя муниципального образования на 2014 год: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- 46 331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25,7 тыс. чел. =  1, 8 тыс. руб.</w:t>
            </w:r>
          </w:p>
          <w:p w:rsidR="00C22FFE" w:rsidRPr="00B54A92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Решение Думы муниципального образования Алапаевское  от 12.12.2013 </w:t>
            </w:r>
            <w:r>
              <w:rPr>
                <w:rFonts w:ascii="Calibri" w:hAnsi="Calibri" w:cs="Calibri"/>
                <w:lang w:val="en-US"/>
              </w:rPr>
              <w:t>N</w:t>
            </w:r>
            <w:r>
              <w:rPr>
                <w:rFonts w:ascii="Calibri" w:hAnsi="Calibri" w:cs="Calibri"/>
              </w:rPr>
              <w:t xml:space="preserve"> 501 «О бюджете муниципального образования Алапаевское на 2014 год и плановый период 2015 и 2016 годов».</w:t>
            </w:r>
          </w:p>
          <w:p w:rsidR="00C22FFE" w:rsidRDefault="00955BAB" w:rsidP="00C22F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hyperlink r:id="rId21" w:history="1">
              <w:r w:rsidR="00C22FFE">
                <w:rPr>
                  <w:rFonts w:ascii="Calibri" w:hAnsi="Calibri" w:cs="Calibri"/>
                  <w:color w:val="0000FF"/>
                </w:rPr>
                <w:t>Приказ</w:t>
              </w:r>
            </w:hyperlink>
            <w:r w:rsidR="00C22FFE">
              <w:rPr>
                <w:rFonts w:ascii="Calibri" w:hAnsi="Calibri" w:cs="Calibri"/>
              </w:rPr>
              <w:t xml:space="preserve"> Минфина России от 23 декабря 2010 г. N 179н </w:t>
            </w: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10.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Количество субъектов малого и среднего предпринимательства, которым оказана государственная поддержка в 2013 году: 10 ед.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Показатель предусмотрен постановлением </w:t>
            </w:r>
            <w:hyperlink r:id="rId22" w:history="1">
              <w:r>
                <w:rPr>
                  <w:rFonts w:ascii="Calibri" w:hAnsi="Calibri" w:cs="Calibri"/>
                  <w:color w:val="0000FF"/>
                </w:rPr>
                <w:t>Правительства</w:t>
              </w:r>
            </w:hyperlink>
            <w:r>
              <w:rPr>
                <w:rFonts w:ascii="Calibri" w:hAnsi="Calibri" w:cs="Calibri"/>
              </w:rPr>
              <w:t xml:space="preserve"> Российской Федерации от 27 февраля 2009 г. N 178 "О распределении и предоставлении субсидий из федерального бюджета бюджетам субъектов Российской Федерации на государственную поддержку малого и среднего предпринимательства, включая крестьянские (фермерские) хозяйства"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lastRenderedPageBreak/>
              <w:t>11.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протяженности автомобильных дорог общего пользования местного значения, не отвечающих нормативным требованиям, в общей протяженности автомобильных дорог общего пользования местного значения -  86 % в 2013 году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23" w:history="1">
              <w:r>
                <w:rPr>
                  <w:rFonts w:ascii="Calibri" w:hAnsi="Calibri" w:cs="Calibri"/>
                  <w:color w:val="0000FF"/>
                </w:rPr>
                <w:t>(пункт 2.2.6)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12.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населения, проживающего в населенных пунктах, не имеющих регулярного автобусного и (или) железнодорожного сообщения с административным центром городского округа (муниципального района), в общей численности населения городского округа (муниципального района) – 0 %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24" w:history="1">
              <w:r>
                <w:rPr>
                  <w:rFonts w:ascii="Calibri" w:hAnsi="Calibri" w:cs="Calibri"/>
                  <w:color w:val="0000FF"/>
                </w:rPr>
                <w:t>(пункт 2.2.7)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13.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 xml:space="preserve">Доля детей в возрасте 1 - 6 лет, состоящих на учете для определения в муниципальные дошкольные образовательные учреждения, в общей численности детей в возрасте 1 - 6 лет – 17,8 % в 2013 году 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25" w:history="1">
              <w:r>
                <w:rPr>
                  <w:rFonts w:ascii="Calibri" w:hAnsi="Calibri" w:cs="Calibri"/>
                  <w:color w:val="0000FF"/>
                </w:rPr>
                <w:t>(пункт 2.2.10)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14.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выпускников муниципальных общеобразовательных учреждений, сдавших единый государственный экзамен по русскому языку и математике, в общей численности выпускников муниципальных общеобразовательных учреждений, сдававших единый государственный экзамен по данным предметам – 100% в 2013 году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26" w:history="1">
              <w:r>
                <w:rPr>
                  <w:rFonts w:ascii="Calibri" w:hAnsi="Calibri" w:cs="Calibri"/>
                  <w:color w:val="0000FF"/>
                </w:rPr>
                <w:t>(пункт 2.2.12)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15.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Общая площадь жилых помещений, приходящаяся в среднем на одного жителя, - 29,5 м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>2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>,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в том числе введенная в действие за 2013 год – 8 960,1 м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>2</w:t>
            </w:r>
            <w:proofErr w:type="gramEnd"/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27" w:history="1">
              <w:r>
                <w:rPr>
                  <w:rFonts w:ascii="Calibri" w:hAnsi="Calibri" w:cs="Calibri"/>
                  <w:color w:val="0000FF"/>
                </w:rPr>
                <w:t>(пункт 2.2.24)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16.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Удовлетворенность населения деятельностью органов местного самоуправления муниципального образования Алапаевское: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за 2012 год – 72,85%;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 xml:space="preserve">- за 2013 год – 73 %.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Результаты проведенных опросов органами местного самоуправления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Показатель предусмотрен </w:t>
            </w:r>
            <w:hyperlink r:id="rId28" w:history="1">
              <w:r>
                <w:rPr>
                  <w:rFonts w:ascii="Calibri" w:hAnsi="Calibri" w:cs="Calibri"/>
                  <w:color w:val="0000FF"/>
                </w:rPr>
                <w:t>Указом</w:t>
              </w:r>
            </w:hyperlink>
            <w:r>
              <w:rPr>
                <w:rFonts w:ascii="Calibri" w:hAnsi="Calibri" w:cs="Calibri"/>
              </w:rPr>
              <w:t xml:space="preserve"> Президента Российской Федерации от 28 апреля 2008 г. N 607 "Об оценке </w:t>
            </w:r>
            <w:proofErr w:type="gramStart"/>
            <w:r>
              <w:rPr>
                <w:rFonts w:ascii="Calibri" w:hAnsi="Calibri" w:cs="Calibri"/>
              </w:rPr>
              <w:t>эффективности деятельности органов местного самоуправления городских округов</w:t>
            </w:r>
            <w:proofErr w:type="gramEnd"/>
            <w:r>
              <w:rPr>
                <w:rFonts w:ascii="Calibri" w:hAnsi="Calibri" w:cs="Calibri"/>
              </w:rPr>
              <w:t xml:space="preserve"> и муниципальных районов"</w:t>
            </w: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17.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Среднемесячная номинальная начисленная заработная плата работников муниципальных дошкольных образовательных учреждений в 2013 году – 15 420 рублей</w:t>
            </w:r>
          </w:p>
          <w:p w:rsidR="00C22FFE" w:rsidRPr="00B54A92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4"/>
                <w:szCs w:val="1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29" w:history="1">
              <w:r>
                <w:rPr>
                  <w:rFonts w:ascii="Calibri" w:hAnsi="Calibri" w:cs="Calibri"/>
                  <w:color w:val="0000FF"/>
                </w:rPr>
                <w:t>(пункт 2.2.8)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lastRenderedPageBreak/>
              <w:t>18.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Среднемесячная номинальная начисленная заработная плата работников муниципальных учреждений культуры и искусства – 15 913 рублей в 2013 году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0" w:history="1">
              <w:r>
                <w:rPr>
                  <w:rFonts w:ascii="Calibri" w:hAnsi="Calibri" w:cs="Calibri"/>
                  <w:color w:val="0000FF"/>
                </w:rPr>
                <w:t>(пункт 2.2.8)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19.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Среднемесячная номинальная начисленная заработная плата работников муниципальных общеобразовательных учреждений в 2013 году – 28 365 рублей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1" w:history="1">
              <w:r>
                <w:rPr>
                  <w:rFonts w:ascii="Calibri" w:hAnsi="Calibri" w:cs="Calibri"/>
                  <w:color w:val="0000FF"/>
                </w:rPr>
                <w:t>(пункт 2.2.8)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20.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детей в возрасте 1 - 6 лет, получающих дошкольную образовательную услугу и (или) услугу по их содержанию в муниципальных образовательных учреждениях, в общей численности детей в возрасте 1 - 6 лет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2" w:history="1">
              <w:r>
                <w:rPr>
                  <w:rFonts w:ascii="Calibri" w:hAnsi="Calibri" w:cs="Calibri"/>
                  <w:color w:val="0000FF"/>
                </w:rPr>
                <w:t>(пункт 2.2.9)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21.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муниципальных дошкольных образовательных учреждений, здания которых находятся в аварийном состоянии или требуют капитального ремонта, в общем числе муниципальных дошкольных образовательных учреждений в 2013 году – 15,3 %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3" w:history="1">
              <w:r>
                <w:rPr>
                  <w:rFonts w:ascii="Calibri" w:hAnsi="Calibri" w:cs="Calibri"/>
                  <w:color w:val="0000FF"/>
                </w:rPr>
                <w:t>(пункт 2.2.11)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22.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выпускников муниципальных общеобразовательных учреждений, не получивших аттестат о среднем (полном) образовании, в общей численности выпускников муниципальных общеобразовательных учреждений в 2013 году – 0 %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4" w:history="1">
              <w:r>
                <w:rPr>
                  <w:rFonts w:ascii="Calibri" w:hAnsi="Calibri" w:cs="Calibri"/>
                  <w:color w:val="0000FF"/>
                </w:rPr>
                <w:t>(пункт 2.2.13)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23.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муниципальных общеобразовательных учреждений, здания которых находятся в аварийном состоянии или требуют капитального ремонта, в общем количестве муниципальных общеобразовательных учреждений на 01.01.2014 г. – 10,5 %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5" w:history="1">
              <w:r>
                <w:rPr>
                  <w:rFonts w:ascii="Calibri" w:hAnsi="Calibri" w:cs="Calibri"/>
                  <w:color w:val="0000FF"/>
                </w:rPr>
                <w:t>(пункт 2.2.15)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24.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Расходы бюджета муниципального образования на общее образование в расчете на 1 обучающегося в муниципальных общеобразовательных учреждениях в 2013 году – 101,9 тыс. руб.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6" w:history="1">
              <w:r>
                <w:rPr>
                  <w:rFonts w:ascii="Calibri" w:hAnsi="Calibri" w:cs="Calibri"/>
                  <w:color w:val="0000FF"/>
                </w:rPr>
                <w:t>(пункт 2.2.18)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25.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детей в возрасте 5 - 18 лет, получающих услуги по дополнительному образованию в организациях различной организационно - правовой формы и формы собственности, в общей численности детей этой возрастной группы на 01.01.2014 г. -69 %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7" w:history="1">
              <w:r>
                <w:rPr>
                  <w:rFonts w:ascii="Calibri" w:hAnsi="Calibri" w:cs="Calibri"/>
                  <w:color w:val="0000FF"/>
                </w:rPr>
                <w:t>(пункт 2.2.19)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lastRenderedPageBreak/>
              <w:t>26.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муниципальных учреждений культуры, здания которых находятся в аварийном состоянии или требуют капитального ремонта, в общем количестве муниципальных учреждений культуры 1,92 % в 2013 году</w:t>
            </w:r>
          </w:p>
          <w:p w:rsidR="00B54A92" w:rsidRPr="00C22FFE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8" w:history="1">
              <w:r>
                <w:rPr>
                  <w:rFonts w:ascii="Calibri" w:hAnsi="Calibri" w:cs="Calibri"/>
                  <w:color w:val="0000FF"/>
                </w:rPr>
                <w:t>(пункт 2.2.21)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27.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населения, систематически занимающегося физической культурой и спортом в 2013 году – 13,72 %</w:t>
            </w:r>
          </w:p>
          <w:p w:rsidR="00B54A92" w:rsidRPr="00C22FFE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9" w:history="1">
              <w:r>
                <w:rPr>
                  <w:rFonts w:ascii="Calibri" w:hAnsi="Calibri" w:cs="Calibri"/>
                  <w:color w:val="0000FF"/>
                </w:rPr>
                <w:t>(пункт 2.2.23)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28.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>Доля населения, получившего жилые помещения и улучшившего жилищные условия в отчетном году, в общей численности населения, состоящего на учете в качестве нуждающегося в жилых помещениях в 2013 году – 26 %</w:t>
            </w:r>
            <w:proofErr w:type="gramEnd"/>
          </w:p>
          <w:p w:rsidR="00B54A92" w:rsidRPr="00C22FFE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40" w:history="1">
              <w:r>
                <w:rPr>
                  <w:rFonts w:ascii="Calibri" w:hAnsi="Calibri" w:cs="Calibri"/>
                  <w:color w:val="0000FF"/>
                </w:rPr>
                <w:t>(пункт 2.2.30)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29.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Расходы бюджета муниципального образования на содержание работников органов местного самоуправления в расчете на одного жителя муниципального образования в 2013 году – 1 806 руб.</w:t>
            </w:r>
          </w:p>
          <w:p w:rsidR="00B54A92" w:rsidRPr="00C22FFE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41" w:history="1">
              <w:r>
                <w:rPr>
                  <w:rFonts w:ascii="Calibri" w:hAnsi="Calibri" w:cs="Calibri"/>
                  <w:color w:val="0000FF"/>
                </w:rPr>
                <w:t>(пункт 2.2.35)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30.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не завершенного в установленные сроки строительства, осуществляемого за счет средств бюджета городского округа  в 2013 году – 15 447 тыс. руб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>.(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Физкультурно-оздоровительный комплекс с игровым залом и плавательным бассейном в р.п. 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>Верхняя Синячиха)</w:t>
            </w:r>
            <w:proofErr w:type="gramEnd"/>
          </w:p>
          <w:p w:rsidR="00B54A92" w:rsidRPr="00C22FFE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42" w:history="1">
              <w:r>
                <w:rPr>
                  <w:rFonts w:ascii="Calibri" w:hAnsi="Calibri" w:cs="Calibri"/>
                  <w:color w:val="0000FF"/>
                </w:rPr>
                <w:t>(пункт 2.2.33)</w:t>
              </w:r>
            </w:hyperlink>
          </w:p>
        </w:tc>
      </w:tr>
    </w:tbl>
    <w:p w:rsidR="00C22FFE" w:rsidRPr="006C3D1E" w:rsidRDefault="00C22FFE" w:rsidP="006C3D1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C22FFE" w:rsidRPr="006C3D1E" w:rsidSect="00834FF5">
      <w:pgSz w:w="16838" w:h="11906" w:orient="landscape" w:code="9"/>
      <w:pgMar w:top="425" w:right="680" w:bottom="567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1A55DF"/>
    <w:multiLevelType w:val="hybridMultilevel"/>
    <w:tmpl w:val="0E4A99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9480586"/>
    <w:multiLevelType w:val="hybridMultilevel"/>
    <w:tmpl w:val="0AF810D0"/>
    <w:lvl w:ilvl="0" w:tplc="4E428D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FCECC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472129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648D5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7404C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3FE72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22CE2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11CD3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79054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68596452"/>
    <w:multiLevelType w:val="hybridMultilevel"/>
    <w:tmpl w:val="5734C410"/>
    <w:lvl w:ilvl="0" w:tplc="1A00B58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FELayout/>
  </w:compat>
  <w:rsids>
    <w:rsidRoot w:val="00196BF8"/>
    <w:rsid w:val="00017A49"/>
    <w:rsid w:val="000540D0"/>
    <w:rsid w:val="00060517"/>
    <w:rsid w:val="00061F82"/>
    <w:rsid w:val="00070ABD"/>
    <w:rsid w:val="00071AFA"/>
    <w:rsid w:val="000A3DF0"/>
    <w:rsid w:val="0014429F"/>
    <w:rsid w:val="00196BF8"/>
    <w:rsid w:val="001E63B5"/>
    <w:rsid w:val="001F27E5"/>
    <w:rsid w:val="001F700E"/>
    <w:rsid w:val="00213925"/>
    <w:rsid w:val="002316EF"/>
    <w:rsid w:val="0025031C"/>
    <w:rsid w:val="002513BE"/>
    <w:rsid w:val="0025374E"/>
    <w:rsid w:val="00257E9A"/>
    <w:rsid w:val="0028411E"/>
    <w:rsid w:val="00284AB5"/>
    <w:rsid w:val="002E7AF7"/>
    <w:rsid w:val="003611C2"/>
    <w:rsid w:val="00380580"/>
    <w:rsid w:val="003F4AFE"/>
    <w:rsid w:val="0040154A"/>
    <w:rsid w:val="00416F3C"/>
    <w:rsid w:val="00517695"/>
    <w:rsid w:val="005355CD"/>
    <w:rsid w:val="005426A0"/>
    <w:rsid w:val="00574BF2"/>
    <w:rsid w:val="005829A1"/>
    <w:rsid w:val="005A3824"/>
    <w:rsid w:val="005E5B29"/>
    <w:rsid w:val="005E66C8"/>
    <w:rsid w:val="00644FC5"/>
    <w:rsid w:val="006C0663"/>
    <w:rsid w:val="006C3D1E"/>
    <w:rsid w:val="006C7E03"/>
    <w:rsid w:val="006E3A4C"/>
    <w:rsid w:val="007324AF"/>
    <w:rsid w:val="00745680"/>
    <w:rsid w:val="00751BBE"/>
    <w:rsid w:val="00774D3B"/>
    <w:rsid w:val="007A6B81"/>
    <w:rsid w:val="008102AF"/>
    <w:rsid w:val="00834FF5"/>
    <w:rsid w:val="00871074"/>
    <w:rsid w:val="008848A7"/>
    <w:rsid w:val="008B3E40"/>
    <w:rsid w:val="008D3B45"/>
    <w:rsid w:val="008D3BB8"/>
    <w:rsid w:val="008E2CAA"/>
    <w:rsid w:val="009367C5"/>
    <w:rsid w:val="00955BAB"/>
    <w:rsid w:val="009C4267"/>
    <w:rsid w:val="00A01B7E"/>
    <w:rsid w:val="00A16C8B"/>
    <w:rsid w:val="00A27C03"/>
    <w:rsid w:val="00B0546C"/>
    <w:rsid w:val="00B104DB"/>
    <w:rsid w:val="00B31FF8"/>
    <w:rsid w:val="00B54A92"/>
    <w:rsid w:val="00B603CC"/>
    <w:rsid w:val="00BA371E"/>
    <w:rsid w:val="00BA6F19"/>
    <w:rsid w:val="00BC6797"/>
    <w:rsid w:val="00BD5E73"/>
    <w:rsid w:val="00C01304"/>
    <w:rsid w:val="00C0447A"/>
    <w:rsid w:val="00C209EC"/>
    <w:rsid w:val="00C22FFE"/>
    <w:rsid w:val="00CD712C"/>
    <w:rsid w:val="00CF2706"/>
    <w:rsid w:val="00D57F4A"/>
    <w:rsid w:val="00D63372"/>
    <w:rsid w:val="00D87E5F"/>
    <w:rsid w:val="00DC098D"/>
    <w:rsid w:val="00E00AA4"/>
    <w:rsid w:val="00E1077C"/>
    <w:rsid w:val="00E21922"/>
    <w:rsid w:val="00E27C6B"/>
    <w:rsid w:val="00E33B23"/>
    <w:rsid w:val="00E503BE"/>
    <w:rsid w:val="00E7130D"/>
    <w:rsid w:val="00E779AB"/>
    <w:rsid w:val="00E835B8"/>
    <w:rsid w:val="00EB13E2"/>
    <w:rsid w:val="00EC70A1"/>
    <w:rsid w:val="00F12FBF"/>
    <w:rsid w:val="00F36593"/>
    <w:rsid w:val="00F8172A"/>
    <w:rsid w:val="00FD347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AB5"/>
  </w:style>
  <w:style w:type="paragraph" w:styleId="1">
    <w:name w:val="heading 1"/>
    <w:basedOn w:val="a"/>
    <w:next w:val="a"/>
    <w:link w:val="10"/>
    <w:uiPriority w:val="9"/>
    <w:qFormat/>
    <w:rsid w:val="00196BF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96BF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196BF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4">
    <w:name w:val="Table Grid"/>
    <w:basedOn w:val="a1"/>
    <w:uiPriority w:val="59"/>
    <w:rsid w:val="00071AF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517695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D57F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C044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044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288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9745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784704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451657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506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71744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935176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907817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71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21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847885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50194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536873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07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07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531196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54361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07043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25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42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330503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6791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577797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01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43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745003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544554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491095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59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17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hyperlink" Target="consultantplus://offline/ref=485E63A1241B348B4913B0AB215CB3A4CEE0AC054C70DCFB4570ADA197FBC900337FAA4103F5047DjEO7E" TargetMode="External"/><Relationship Id="rId39" Type="http://schemas.openxmlformats.org/officeDocument/2006/relationships/hyperlink" Target="consultantplus://offline/ref=485E63A1241B348B4913B0AB215CB3A4CEE0AC054C70DCFB4570ADA197FBC900337FAA4103F50774jEOBE" TargetMode="External"/><Relationship Id="rId3" Type="http://schemas.openxmlformats.org/officeDocument/2006/relationships/styles" Target="styles.xml"/><Relationship Id="rId21" Type="http://schemas.openxmlformats.org/officeDocument/2006/relationships/hyperlink" Target="consultantplus://offline/ref=485E63A1241B348B4913B0AB215CB3A4CEE5A6054C7FDCFB4570ADA197jFOBE" TargetMode="External"/><Relationship Id="rId34" Type="http://schemas.openxmlformats.org/officeDocument/2006/relationships/hyperlink" Target="consultantplus://offline/ref=485E63A1241B348B4913B0AB215CB3A4CEE0AC054C70DCFB4570ADA197FBC900337FAA4103F5047DjEO4E" TargetMode="External"/><Relationship Id="rId42" Type="http://schemas.openxmlformats.org/officeDocument/2006/relationships/hyperlink" Target="consultantplus://offline/ref=485E63A1241B348B4913B0AB215CB3A4CEE0AC054C70DCFB4570ADA197FBC900337FAA4103F50776jEO1E" TargetMode="External"/><Relationship Id="rId7" Type="http://schemas.openxmlformats.org/officeDocument/2006/relationships/oleObject" Target="embeddings/_________Microsoft_Office_Word_97_-_20031.doc"/><Relationship Id="rId12" Type="http://schemas.openxmlformats.org/officeDocument/2006/relationships/chart" Target="charts/chart5.xml"/><Relationship Id="rId17" Type="http://schemas.openxmlformats.org/officeDocument/2006/relationships/image" Target="media/image7.png"/><Relationship Id="rId25" Type="http://schemas.openxmlformats.org/officeDocument/2006/relationships/hyperlink" Target="consultantplus://offline/ref=485E63A1241B348B4913B0AB215CB3A4CEE0AC054C70DCFB4570ADA197FBC900337FAA4103F5047DjEO1E" TargetMode="External"/><Relationship Id="rId33" Type="http://schemas.openxmlformats.org/officeDocument/2006/relationships/hyperlink" Target="consultantplus://offline/ref=485E63A1241B348B4913B0AB215CB3A4CEE0AC054C70DCFB4570ADA197FBC900337FAA4103F5047DjEO6E" TargetMode="External"/><Relationship Id="rId38" Type="http://schemas.openxmlformats.org/officeDocument/2006/relationships/hyperlink" Target="consultantplus://offline/ref=485E63A1241B348B4913B0AB215CB3A4CEE0AC054C70DCFB4570ADA197FBC900337FAA4103F50774jEO5E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hyperlink" Target="consultantplus://offline/ref=485E63A1241B348B4913B0AB215CB3A4CEE0AC054C70DCFB4570ADA197FBC900337FAA4103F50776jEO5E" TargetMode="External"/><Relationship Id="rId29" Type="http://schemas.openxmlformats.org/officeDocument/2006/relationships/hyperlink" Target="consultantplus://offline/ref=485E63A1241B348B4913B0AB215CB3A4CEE0AC054C70DCFB4570ADA197FBC900337FAA4103F5047CjEO7E" TargetMode="External"/><Relationship Id="rId41" Type="http://schemas.openxmlformats.org/officeDocument/2006/relationships/hyperlink" Target="consultantplus://offline/ref=485E63A1241B348B4913B0AB215CB3A4CEE0AC054C70DCFB4570ADA197FBC900337FAA4103F50776jEO7E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chart" Target="charts/chart4.xml"/><Relationship Id="rId24" Type="http://schemas.openxmlformats.org/officeDocument/2006/relationships/hyperlink" Target="consultantplus://offline/ref=485E63A1241B348B4913B0AB215CB3A4CEE0AC054C70DCFB4570ADA197FBC900337FAA4103F5047CjEO6E" TargetMode="External"/><Relationship Id="rId32" Type="http://schemas.openxmlformats.org/officeDocument/2006/relationships/hyperlink" Target="consultantplus://offline/ref=485E63A1241B348B4913B0AB215CB3A4CEE0AC054C70DCFB4570ADA197FBC900337FAA4103F5047DjEO0E" TargetMode="External"/><Relationship Id="rId37" Type="http://schemas.openxmlformats.org/officeDocument/2006/relationships/hyperlink" Target="consultantplus://offline/ref=485E63A1241B348B4913B0AB215CB3A4CEE0AC054C70DCFB4570ADA197FBC900337FAA4103F50774jEO0E" TargetMode="External"/><Relationship Id="rId40" Type="http://schemas.openxmlformats.org/officeDocument/2006/relationships/hyperlink" Target="consultantplus://offline/ref=485E63A1241B348B4913B0AB215CB3A4CEE0AC054C70DCFB4570ADA197FBC900337FAA4103F50776jEO2E" TargetMode="External"/><Relationship Id="rId45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hyperlink" Target="consultantplus://offline/ref=485E63A1241B348B4913B0AB215CB3A4CEE0AC054C70DCFB4570ADA197FBC900337FAA4103F5047CjEO1E" TargetMode="External"/><Relationship Id="rId28" Type="http://schemas.openxmlformats.org/officeDocument/2006/relationships/hyperlink" Target="consultantplus://offline/ref=485E63A1241B348B4913B0AB215CB3A4CEE6A8074F75DCFB4570ADA197jFOBE" TargetMode="External"/><Relationship Id="rId36" Type="http://schemas.openxmlformats.org/officeDocument/2006/relationships/hyperlink" Target="consultantplus://offline/ref=485E63A1241B348B4913B0AB215CB3A4CEE0AC054C70DCFB4570ADA197FBC900337FAA4103F50774jEO3E" TargetMode="External"/><Relationship Id="rId10" Type="http://schemas.openxmlformats.org/officeDocument/2006/relationships/chart" Target="charts/chart3.xml"/><Relationship Id="rId19" Type="http://schemas.openxmlformats.org/officeDocument/2006/relationships/hyperlink" Target="consultantplus://offline/ref=485E63A1241B348B4913B0AB215CB3A4CEE0AC054C70DCFB4570ADA197FBC900337FAA4103F50776jEO5E" TargetMode="External"/><Relationship Id="rId31" Type="http://schemas.openxmlformats.org/officeDocument/2006/relationships/hyperlink" Target="consultantplus://offline/ref=485E63A1241B348B4913B0AB215CB3A4CEE0AC054C70DCFB4570ADA197FBC900337FAA4103F5047CjEO7E" TargetMode="External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image" Target="media/image4.png"/><Relationship Id="rId22" Type="http://schemas.openxmlformats.org/officeDocument/2006/relationships/hyperlink" Target="consultantplus://offline/ref=485E63A1241B348B4913B0AB215CB3A4CEE6AC024F71DCFB4570ADA197jFOBE" TargetMode="External"/><Relationship Id="rId27" Type="http://schemas.openxmlformats.org/officeDocument/2006/relationships/hyperlink" Target="consultantplus://offline/ref=485E63A1241B348B4913B0AB215CB3A4CEE0AC054C70DCFB4570ADA197FBC900337FAA4103F50775jEO2E" TargetMode="External"/><Relationship Id="rId30" Type="http://schemas.openxmlformats.org/officeDocument/2006/relationships/hyperlink" Target="consultantplus://offline/ref=485E63A1241B348B4913B0AB215CB3A4CEE0AC054C70DCFB4570ADA197FBC900337FAA4103F5047CjEO7E" TargetMode="External"/><Relationship Id="rId35" Type="http://schemas.openxmlformats.org/officeDocument/2006/relationships/hyperlink" Target="consultantplus://offline/ref=485E63A1241B348B4913B0AB215CB3A4CEE0AC054C70DCFB4570ADA197FBC900337FAA4103F5047DjEOAE" TargetMode="External"/><Relationship Id="rId43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Admin\&#1056;&#1072;&#1073;&#1086;&#1095;&#1080;&#1081;%20&#1089;&#1090;&#1086;&#1083;\&#1087;&#1088;&#1086;&#1077;&#1082;&#1090;%20&#1073;&#1102;&#1076;&#1078;&#1077;&#1090;&#1072;%202014%20&#1075;\&#1041;&#1102;&#1076;&#1078;&#1077;&#1090;%202014%20&#1080;%202015-2016%20&#1075;&#1075;..xls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Admin\&#1056;&#1072;&#1073;&#1086;&#1095;&#1080;&#1081;%20&#1089;&#1090;&#1086;&#1083;\&#1087;&#1088;&#1086;&#1077;&#1082;&#1090;%20&#1073;&#1102;&#1076;&#1078;&#1077;&#1090;&#1072;%202014%20&#1075;\&#1041;&#1102;&#1076;&#1078;&#1077;&#1090;%202014%20&#1080;%202015-2016%20&#1075;&#1075;..xls" TargetMode="Externa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Microsoft_Office_Excel2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Admin\&#1056;&#1072;&#1073;&#1086;&#1095;&#1080;&#1081;%20&#1089;&#1090;&#1086;&#1083;\&#1087;&#1088;&#1086;&#1077;&#1082;&#1090;%20&#1073;&#1102;&#1076;&#1078;&#1077;&#1090;&#1072;%202014%20&#1075;\&#1041;&#1102;&#1076;&#1078;&#1077;&#1090;%202014%20&#1080;%202015-2016%20&#1075;&#1075;..xls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Основные параметры бюджета МО Алапаевское на 2014 г. и плановый период 2015-2016 гг. (тыс. руб.)</a:t>
            </a:r>
          </a:p>
        </c:rich>
      </c:tx>
      <c:layout/>
    </c:title>
    <c:view3D>
      <c:rAngAx val="1"/>
    </c:view3D>
    <c:plotArea>
      <c:layout>
        <c:manualLayout>
          <c:layoutTarget val="inner"/>
          <c:xMode val="edge"/>
          <c:yMode val="edge"/>
          <c:x val="0.11748699815300856"/>
          <c:y val="0.20135282729228818"/>
          <c:w val="0.86445744629143584"/>
          <c:h val="0.65541110817287562"/>
        </c:manualLayout>
      </c:layout>
      <c:bar3DChart>
        <c:barDir val="col"/>
        <c:grouping val="clustered"/>
        <c:ser>
          <c:idx val="0"/>
          <c:order val="0"/>
          <c:tx>
            <c:strRef>
              <c:f>'бюджет 2014 г. диаграммы'!$A$162</c:f>
              <c:strCache>
                <c:ptCount val="1"/>
                <c:pt idx="0">
                  <c:v>ВСЕГО ДОХОДОВ</c:v>
                </c:pt>
              </c:strCache>
            </c:strRef>
          </c:tx>
          <c:dLbls>
            <c:dLbl>
              <c:idx val="0"/>
              <c:layout>
                <c:manualLayout>
                  <c:x val="-2.7652861537725217E-3"/>
                  <c:y val="-4.6184943440147223E-2"/>
                </c:manualLayout>
              </c:layout>
              <c:showVal val="1"/>
            </c:dLbl>
            <c:dLbl>
              <c:idx val="1"/>
              <c:layout>
                <c:manualLayout>
                  <c:x val="-1.8518688150835051E-2"/>
                  <c:y val="-5.8620343008139467E-2"/>
                </c:manualLayout>
              </c:layout>
              <c:showVal val="1"/>
            </c:dLbl>
            <c:dLbl>
              <c:idx val="2"/>
              <c:layout>
                <c:manualLayout>
                  <c:x val="-1.5432150320351831E-2"/>
                  <c:y val="-3.3749543872154966E-2"/>
                </c:manualLayout>
              </c:layout>
              <c:showVal val="1"/>
            </c:dLbl>
            <c:delete val="1"/>
          </c:dLbls>
          <c:cat>
            <c:strRef>
              <c:f>'бюджет 2014 г. диаграммы'!$B$160:$D$161</c:f>
              <c:strCache>
                <c:ptCount val="3"/>
                <c:pt idx="0">
                  <c:v>2014  год</c:v>
                </c:pt>
                <c:pt idx="1">
                  <c:v>2015 год</c:v>
                </c:pt>
                <c:pt idx="2">
                  <c:v>2016 год</c:v>
                </c:pt>
              </c:strCache>
            </c:strRef>
          </c:cat>
          <c:val>
            <c:numRef>
              <c:f>'бюджет 2014 г. диаграммы'!$B$162:$D$162</c:f>
              <c:numCache>
                <c:formatCode>#,##0.0</c:formatCode>
                <c:ptCount val="3"/>
                <c:pt idx="0">
                  <c:v>913282.1</c:v>
                </c:pt>
                <c:pt idx="1">
                  <c:v>889942.5</c:v>
                </c:pt>
                <c:pt idx="2">
                  <c:v>938924.4</c:v>
                </c:pt>
              </c:numCache>
            </c:numRef>
          </c:val>
        </c:ser>
        <c:ser>
          <c:idx val="1"/>
          <c:order val="1"/>
          <c:tx>
            <c:strRef>
              <c:f>'бюджет 2014 г. диаграммы'!$A$163</c:f>
              <c:strCache>
                <c:ptCount val="1"/>
                <c:pt idx="0">
                  <c:v>ВСЕГО РАСХОДОВ</c:v>
                </c:pt>
              </c:strCache>
            </c:strRef>
          </c:tx>
          <c:dLbls>
            <c:dLbl>
              <c:idx val="0"/>
              <c:layout>
                <c:manualLayout>
                  <c:x val="1.3888888888888944E-2"/>
                  <c:y val="-1.5537886137881001E-2"/>
                </c:manualLayout>
              </c:layout>
              <c:showVal val="1"/>
            </c:dLbl>
            <c:dLbl>
              <c:idx val="1"/>
              <c:layout>
                <c:manualLayout>
                  <c:x val="9.2592592592593143E-3"/>
                  <c:y val="-1.5537886137881001E-2"/>
                </c:manualLayout>
              </c:layout>
              <c:showVal val="1"/>
            </c:dLbl>
            <c:dLbl>
              <c:idx val="2"/>
              <c:layout>
                <c:manualLayout>
                  <c:x val="1.2345679012345715E-2"/>
                  <c:y val="-1.5537886137881001E-2"/>
                </c:manualLayout>
              </c:layout>
              <c:showVal val="1"/>
            </c:dLbl>
            <c:txPr>
              <a:bodyPr rot="2700000"/>
              <a:lstStyle/>
              <a:p>
                <a:pPr>
                  <a:defRPr sz="1600"/>
                </a:pPr>
                <a:endParaRPr lang="ru-RU"/>
              </a:p>
            </c:txPr>
            <c:showVal val="1"/>
          </c:dLbls>
          <c:cat>
            <c:strRef>
              <c:f>'бюджет 2014 г. диаграммы'!$B$160:$D$161</c:f>
              <c:strCache>
                <c:ptCount val="3"/>
                <c:pt idx="0">
                  <c:v>2014  год</c:v>
                </c:pt>
                <c:pt idx="1">
                  <c:v>2015 год</c:v>
                </c:pt>
                <c:pt idx="2">
                  <c:v>2016 год</c:v>
                </c:pt>
              </c:strCache>
            </c:strRef>
          </c:cat>
          <c:val>
            <c:numRef>
              <c:f>'бюджет 2014 г. диаграммы'!$B$163:$D$163</c:f>
              <c:numCache>
                <c:formatCode>#,##0.0</c:formatCode>
                <c:ptCount val="3"/>
                <c:pt idx="0">
                  <c:v>913282.1</c:v>
                </c:pt>
                <c:pt idx="1">
                  <c:v>889942.5</c:v>
                </c:pt>
                <c:pt idx="2">
                  <c:v>938924.39999999898</c:v>
                </c:pt>
              </c:numCache>
            </c:numRef>
          </c:val>
        </c:ser>
        <c:ser>
          <c:idx val="2"/>
          <c:order val="2"/>
          <c:tx>
            <c:strRef>
              <c:f>'бюджет 2014 г. диаграммы'!$A$164</c:f>
              <c:strCache>
                <c:ptCount val="1"/>
                <c:pt idx="0">
                  <c:v>ДЕФИЦИТ</c:v>
                </c:pt>
              </c:strCache>
            </c:strRef>
          </c:tx>
          <c:dLbls>
            <c:dLbl>
              <c:idx val="0"/>
              <c:layout>
                <c:manualLayout>
                  <c:x val="2.0061728395061738E-2"/>
                  <c:y val="-3.5515168315156595E-2"/>
                </c:manualLayout>
              </c:layout>
              <c:showVal val="1"/>
            </c:dLbl>
            <c:dLbl>
              <c:idx val="1"/>
              <c:layout>
                <c:manualLayout>
                  <c:x val="1.543209876543214E-2"/>
                  <c:y val="-3.5515168315156595E-2"/>
                </c:manualLayout>
              </c:layout>
              <c:tx>
                <c:rich>
                  <a:bodyPr/>
                  <a:lstStyle/>
                  <a:p>
                    <a:r>
                      <a:rPr lang="en-US" b="1" dirty="0"/>
                      <a:t>0,0</a:t>
                    </a:r>
                  </a:p>
                </c:rich>
              </c:tx>
              <c:showVal val="1"/>
            </c:dLbl>
            <c:dLbl>
              <c:idx val="2"/>
              <c:layout>
                <c:manualLayout>
                  <c:x val="2.6234567901234618E-2"/>
                  <c:y val="-3.5515168315156595E-2"/>
                </c:manualLayout>
              </c:layout>
              <c:showVal val="1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Val val="1"/>
          </c:dLbls>
          <c:cat>
            <c:strRef>
              <c:f>'бюджет 2014 г. диаграммы'!$B$160:$D$161</c:f>
              <c:strCache>
                <c:ptCount val="3"/>
                <c:pt idx="0">
                  <c:v>2014  год</c:v>
                </c:pt>
                <c:pt idx="1">
                  <c:v>2015 год</c:v>
                </c:pt>
                <c:pt idx="2">
                  <c:v>2016 год</c:v>
                </c:pt>
              </c:strCache>
            </c:strRef>
          </c:cat>
          <c:val>
            <c:numRef>
              <c:f>'бюджет 2014 г. диаграммы'!$B$164:$D$164</c:f>
              <c:numCache>
                <c:formatCode>#,##0.0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dLbls/>
        <c:gapWidth val="75"/>
        <c:shape val="box"/>
        <c:axId val="86909312"/>
        <c:axId val="87217280"/>
        <c:axId val="0"/>
      </c:bar3DChart>
      <c:catAx>
        <c:axId val="86909312"/>
        <c:scaling>
          <c:orientation val="minMax"/>
        </c:scaling>
        <c:axPos val="b"/>
        <c:majorTickMark val="none"/>
        <c:tickLblPos val="nextTo"/>
        <c:txPr>
          <a:bodyPr/>
          <a:lstStyle/>
          <a:p>
            <a:pPr>
              <a:defRPr sz="1800"/>
            </a:pPr>
            <a:endParaRPr lang="ru-RU"/>
          </a:p>
        </c:txPr>
        <c:crossAx val="87217280"/>
        <c:crosses val="autoZero"/>
        <c:auto val="1"/>
        <c:lblAlgn val="ctr"/>
        <c:lblOffset val="100"/>
      </c:catAx>
      <c:valAx>
        <c:axId val="87217280"/>
        <c:scaling>
          <c:orientation val="minMax"/>
        </c:scaling>
        <c:axPos val="l"/>
        <c:majorGridlines/>
        <c:numFmt formatCode="#,##0.0" sourceLinked="1"/>
        <c:majorTickMark val="none"/>
        <c:tickLblPos val="nextTo"/>
        <c:spPr>
          <a:ln w="9525">
            <a:noFill/>
          </a:ln>
        </c:spPr>
        <c:crossAx val="86909312"/>
        <c:crosses val="autoZero"/>
        <c:crossBetween val="between"/>
      </c:valAx>
    </c:plotArea>
    <c:legend>
      <c:legendPos val="b"/>
      <c:layout/>
      <c:txPr>
        <a:bodyPr/>
        <a:lstStyle/>
        <a:p>
          <a:pPr>
            <a:defRPr sz="1600"/>
          </a:pPr>
          <a:endParaRPr lang="ru-RU"/>
        </a:p>
      </c:txPr>
    </c:legend>
    <c:plotVisOnly val="1"/>
    <c:dispBlanksAs val="gap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 sz="2000"/>
            </a:pPr>
            <a:r>
              <a:rPr lang="ru-RU" sz="2000"/>
              <a:t>ДОХОДЫ БЮДЖЕТА МО АЛАПАЕВСКОЕ </a:t>
            </a:r>
          </a:p>
          <a:p>
            <a:pPr>
              <a:defRPr sz="2000"/>
            </a:pPr>
            <a:r>
              <a:rPr lang="ru-RU" sz="2000"/>
              <a:t>на 2014 год и плановый период 2015-2016 гг.</a:t>
            </a:r>
          </a:p>
        </c:rich>
      </c:tx>
      <c:layout/>
    </c:title>
    <c:view3D>
      <c:depthPercent val="100"/>
      <c:rAngAx val="1"/>
    </c:view3D>
    <c:plotArea>
      <c:layout>
        <c:manualLayout>
          <c:layoutTarget val="inner"/>
          <c:xMode val="edge"/>
          <c:yMode val="edge"/>
          <c:x val="0.13730604446503047"/>
          <c:y val="0.17751056860494416"/>
          <c:w val="0.83573317122124358"/>
          <c:h val="0.57484619530221959"/>
        </c:manualLayout>
      </c:layout>
      <c:bar3DChart>
        <c:barDir val="col"/>
        <c:grouping val="clustered"/>
        <c:ser>
          <c:idx val="0"/>
          <c:order val="0"/>
          <c:tx>
            <c:strRef>
              <c:f>'бюджет 2014 г. диаграммы'!$B$116</c:f>
              <c:strCache>
                <c:ptCount val="1"/>
                <c:pt idx="0">
                  <c:v>план на 2014  год</c:v>
                </c:pt>
              </c:strCache>
            </c:strRef>
          </c:tx>
          <c:dLbls>
            <c:dLbl>
              <c:idx val="0"/>
              <c:layout>
                <c:manualLayout>
                  <c:x val="9.4252625638901544E-4"/>
                  <c:y val="-2.4796494591156452E-2"/>
                </c:manualLayout>
              </c:layout>
              <c:showVal val="1"/>
            </c:dLbl>
            <c:dLbl>
              <c:idx val="1"/>
              <c:layout>
                <c:manualLayout>
                  <c:x val="-1.8602362204724422E-2"/>
                  <c:y val="-4.5204729525768393E-2"/>
                </c:manualLayout>
              </c:layout>
              <c:showVal val="1"/>
            </c:dLbl>
            <c:dLbl>
              <c:idx val="2"/>
              <c:layout>
                <c:manualLayout>
                  <c:x val="-1.979675617470893E-2"/>
                  <c:y val="-3.5725417363765236E-2"/>
                </c:manualLayout>
              </c:layout>
              <c:showVal val="1"/>
            </c:dLbl>
            <c:txPr>
              <a:bodyPr rot="2700000"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strRef>
              <c:f>'бюджет 2014 г. диаграммы'!$A$117:$A$119</c:f>
              <c:strCache>
                <c:ptCount val="3"/>
                <c:pt idx="0">
                  <c:v>НАЛОГОВЫЕ И НЕНАЛОГОВЫЕ ДОХОДЫ</c:v>
                </c:pt>
                <c:pt idx="1">
                  <c:v>БЕЗВОЗМЕЗДНЫЕ ПОСТУПЛЕНИЯ</c:v>
                </c:pt>
                <c:pt idx="2">
                  <c:v>ВСЕГО ДОХОДОВ</c:v>
                </c:pt>
              </c:strCache>
            </c:strRef>
          </c:cat>
          <c:val>
            <c:numRef>
              <c:f>'бюджет 2014 г. диаграммы'!$B$117:$B$119</c:f>
              <c:numCache>
                <c:formatCode>#,##0.0</c:formatCode>
                <c:ptCount val="3"/>
                <c:pt idx="0">
                  <c:v>310978</c:v>
                </c:pt>
                <c:pt idx="1">
                  <c:v>602304.1</c:v>
                </c:pt>
                <c:pt idx="2">
                  <c:v>913282.1</c:v>
                </c:pt>
              </c:numCache>
            </c:numRef>
          </c:val>
        </c:ser>
        <c:ser>
          <c:idx val="1"/>
          <c:order val="1"/>
          <c:tx>
            <c:strRef>
              <c:f>'бюджет 2014 г. диаграммы'!$C$116</c:f>
              <c:strCache>
                <c:ptCount val="1"/>
                <c:pt idx="0">
                  <c:v>план на 2015 год</c:v>
                </c:pt>
              </c:strCache>
            </c:strRef>
          </c:tx>
          <c:dLbls>
            <c:dLbl>
              <c:idx val="0"/>
              <c:layout>
                <c:manualLayout>
                  <c:x val="-3.89646005787739E-3"/>
                  <c:y val="-2.4433495520662343E-2"/>
                </c:manualLayout>
              </c:layout>
              <c:tx>
                <c:rich>
                  <a:bodyPr/>
                  <a:lstStyle/>
                  <a:p>
                    <a:r>
                      <a:rPr lang="ru-RU" sz="1200"/>
                      <a:t>284</a:t>
                    </a:r>
                    <a:r>
                      <a:rPr lang="ru-RU" sz="1200" baseline="0"/>
                      <a:t> 081,2</a:t>
                    </a:r>
                    <a:endParaRPr lang="en-US" sz="1200"/>
                  </a:p>
                </c:rich>
              </c:tx>
            </c:dLbl>
            <c:dLbl>
              <c:idx val="1"/>
              <c:layout>
                <c:manualLayout>
                  <c:x val="-1.3700282656975597E-2"/>
                  <c:y val="-3.592884222805489E-2"/>
                </c:manualLayout>
              </c:layout>
              <c:tx>
                <c:rich>
                  <a:bodyPr/>
                  <a:lstStyle/>
                  <a:p>
                    <a:r>
                      <a:rPr lang="ru-RU" sz="1200"/>
                      <a:t>605 861,3</a:t>
                    </a:r>
                    <a:endParaRPr lang="en-US" sz="1200"/>
                  </a:p>
                </c:rich>
              </c:tx>
            </c:dLbl>
            <c:dLbl>
              <c:idx val="2"/>
              <c:layout>
                <c:manualLayout>
                  <c:x val="-1.2129180967763661E-2"/>
                  <c:y val="-3.5929046880835806E-2"/>
                </c:manualLayout>
              </c:layout>
              <c:tx>
                <c:rich>
                  <a:bodyPr/>
                  <a:lstStyle/>
                  <a:p>
                    <a:r>
                      <a:rPr lang="ru-RU" sz="1200"/>
                      <a:t>889</a:t>
                    </a:r>
                    <a:r>
                      <a:rPr lang="ru-RU" sz="1200" baseline="0"/>
                      <a:t> 942,5</a:t>
                    </a:r>
                    <a:endParaRPr lang="en-US" sz="1200"/>
                  </a:p>
                </c:rich>
              </c:tx>
            </c:dLbl>
            <c:txPr>
              <a:bodyPr rot="2700000" vert="horz"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strRef>
              <c:f>'бюджет 2014 г. диаграммы'!$A$117:$A$119</c:f>
              <c:strCache>
                <c:ptCount val="3"/>
                <c:pt idx="0">
                  <c:v>НАЛОГОВЫЕ И НЕНАЛОГОВЫЕ ДОХОДЫ</c:v>
                </c:pt>
                <c:pt idx="1">
                  <c:v>БЕЗВОЗМЕЗДНЫЕ ПОСТУПЛЕНИЯ</c:v>
                </c:pt>
                <c:pt idx="2">
                  <c:v>ВСЕГО ДОХОДОВ</c:v>
                </c:pt>
              </c:strCache>
            </c:strRef>
          </c:cat>
          <c:val>
            <c:numRef>
              <c:f>'бюджет 2014 г. диаграммы'!$C$117:$C$119</c:f>
              <c:numCache>
                <c:formatCode>#,##0.0</c:formatCode>
                <c:ptCount val="3"/>
                <c:pt idx="0">
                  <c:v>284081.2</c:v>
                </c:pt>
                <c:pt idx="1">
                  <c:v>605861.30000000005</c:v>
                </c:pt>
                <c:pt idx="2">
                  <c:v>889942.5</c:v>
                </c:pt>
              </c:numCache>
            </c:numRef>
          </c:val>
        </c:ser>
        <c:ser>
          <c:idx val="2"/>
          <c:order val="2"/>
          <c:tx>
            <c:strRef>
              <c:f>'бюджет 2014 г. диаграммы'!$D$116</c:f>
              <c:strCache>
                <c:ptCount val="1"/>
                <c:pt idx="0">
                  <c:v>план на 2016 год</c:v>
                </c:pt>
              </c:strCache>
            </c:strRef>
          </c:tx>
          <c:dLbls>
            <c:dLbl>
              <c:idx val="0"/>
              <c:layout>
                <c:manualLayout>
                  <c:x val="-1.2820512820512841E-2"/>
                  <c:y val="-1.8193632228719947E-2"/>
                </c:manualLayout>
              </c:layout>
              <c:showVal val="1"/>
            </c:dLbl>
            <c:dLbl>
              <c:idx val="1"/>
              <c:layout>
                <c:manualLayout>
                  <c:x val="-1.0683760683760719E-2"/>
                  <c:y val="-2.3391812865497092E-2"/>
                </c:manualLayout>
              </c:layout>
              <c:showVal val="1"/>
            </c:dLbl>
            <c:dLbl>
              <c:idx val="2"/>
              <c:layout>
                <c:manualLayout>
                  <c:x val="-1.0683760683760719E-2"/>
                  <c:y val="-2.5990903183885642E-2"/>
                </c:manualLayout>
              </c:layout>
              <c:showVal val="1"/>
            </c:dLbl>
            <c:txPr>
              <a:bodyPr rot="2700000"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strRef>
              <c:f>'бюджет 2014 г. диаграммы'!$A$117:$A$119</c:f>
              <c:strCache>
                <c:ptCount val="3"/>
                <c:pt idx="0">
                  <c:v>НАЛОГОВЫЕ И НЕНАЛОГОВЫЕ ДОХОДЫ</c:v>
                </c:pt>
                <c:pt idx="1">
                  <c:v>БЕЗВОЗМЕЗДНЫЕ ПОСТУПЛЕНИЯ</c:v>
                </c:pt>
                <c:pt idx="2">
                  <c:v>ВСЕГО ДОХОДОВ</c:v>
                </c:pt>
              </c:strCache>
            </c:strRef>
          </c:cat>
          <c:val>
            <c:numRef>
              <c:f>'бюджет 2014 г. диаграммы'!$D$117:$D$119</c:f>
              <c:numCache>
                <c:formatCode>#,##0.0</c:formatCode>
                <c:ptCount val="3"/>
                <c:pt idx="0">
                  <c:v>300349.40000000002</c:v>
                </c:pt>
                <c:pt idx="1">
                  <c:v>638575</c:v>
                </c:pt>
                <c:pt idx="2">
                  <c:v>938924.4</c:v>
                </c:pt>
              </c:numCache>
            </c:numRef>
          </c:val>
        </c:ser>
        <c:dLbls/>
        <c:gapWidth val="75"/>
        <c:shape val="cylinder"/>
        <c:axId val="86900736"/>
        <c:axId val="86902272"/>
        <c:axId val="0"/>
      </c:bar3DChart>
      <c:catAx>
        <c:axId val="86900736"/>
        <c:scaling>
          <c:orientation val="minMax"/>
        </c:scaling>
        <c:axPos val="b"/>
        <c:numFmt formatCode="General" sourceLinked="1"/>
        <c:majorTickMark val="none"/>
        <c:tickLblPos val="nextTo"/>
        <c:txPr>
          <a:bodyPr/>
          <a:lstStyle/>
          <a:p>
            <a:pPr>
              <a:defRPr sz="1400" b="1" i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86902272"/>
        <c:crosses val="autoZero"/>
        <c:auto val="1"/>
        <c:lblAlgn val="ctr"/>
        <c:lblOffset val="100"/>
      </c:catAx>
      <c:valAx>
        <c:axId val="86902272"/>
        <c:scaling>
          <c:orientation val="minMax"/>
        </c:scaling>
        <c:axPos val="l"/>
        <c:majorGridlines/>
        <c:numFmt formatCode="#,##0.0" sourceLinked="1"/>
        <c:majorTickMark val="none"/>
        <c:tickLblPos val="nextTo"/>
        <c:spPr>
          <a:ln w="9525">
            <a:noFill/>
          </a:ln>
        </c:spPr>
        <c:txPr>
          <a:bodyPr/>
          <a:lstStyle/>
          <a:p>
            <a:pPr>
              <a:defRPr sz="1100"/>
            </a:pPr>
            <a:endParaRPr lang="ru-RU"/>
          </a:p>
        </c:txPr>
        <c:crossAx val="86900736"/>
        <c:crosses val="autoZero"/>
        <c:crossBetween val="between"/>
      </c:valAx>
      <c:spPr>
        <a:noFill/>
        <a:ln w="25400">
          <a:noFill/>
        </a:ln>
      </c:spPr>
    </c:plotArea>
    <c:legend>
      <c:legendPos val="b"/>
      <c:layout/>
      <c:txPr>
        <a:bodyPr/>
        <a:lstStyle/>
        <a:p>
          <a:pPr>
            <a:defRPr sz="1800" baseline="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 sz="2000"/>
            </a:pPr>
            <a:r>
              <a:rPr lang="ru-RU" sz="2000"/>
              <a:t>Структура доходов 2014 года</a:t>
            </a:r>
          </a:p>
        </c:rich>
      </c:tx>
      <c:layout/>
    </c:title>
    <c:view3D>
      <c:rotX val="30"/>
      <c:perspective val="30"/>
    </c:view3D>
    <c:plotArea>
      <c:layout>
        <c:manualLayout>
          <c:layoutTarget val="inner"/>
          <c:xMode val="edge"/>
          <c:yMode val="edge"/>
          <c:x val="9.3039193418130467E-2"/>
          <c:y val="0.21008053256245551"/>
          <c:w val="0.88385940129576823"/>
          <c:h val="0.78610248473414457"/>
        </c:manualLayout>
      </c:layout>
      <c:pie3DChart>
        <c:varyColors val="1"/>
        <c:ser>
          <c:idx val="0"/>
          <c:order val="0"/>
          <c:tx>
            <c:strRef>
              <c:f>'[Бюджет 2014 и 2015-2016 гг..xls]бюджет 2014 г. диаграммы'!$B$167</c:f>
              <c:strCache>
                <c:ptCount val="1"/>
                <c:pt idx="0">
                  <c:v>% в структуре доходов</c:v>
                </c:pt>
              </c:strCache>
            </c:strRef>
          </c:tx>
          <c:explosion val="25"/>
          <c:dPt>
            <c:idx val="0"/>
            <c:explosion val="24"/>
          </c:dPt>
          <c:dLbls>
            <c:dLbl>
              <c:idx val="0"/>
              <c:layout>
                <c:manualLayout>
                  <c:x val="-0.24579577159154356"/>
                  <c:y val="-0.26562961214430636"/>
                </c:manualLayout>
              </c:layout>
              <c:tx>
                <c:rich>
                  <a:bodyPr/>
                  <a:lstStyle/>
                  <a:p>
                    <a:r>
                      <a:rPr lang="ru-RU" sz="1400" b="1" i="0" baseline="0"/>
                      <a:t>Налог на доходы физических лиц
83,8%</a:t>
                    </a:r>
                  </a:p>
                </c:rich>
              </c:tx>
              <c:dLblPos val="bestFit"/>
              <c:showCatName val="1"/>
              <c:showPercent val="1"/>
            </c:dLbl>
            <c:dLbl>
              <c:idx val="1"/>
              <c:layout>
                <c:manualLayout>
                  <c:x val="-9.4024062737350034E-2"/>
                  <c:y val="0.20346785549887791"/>
                </c:manualLayout>
              </c:layout>
              <c:tx>
                <c:rich>
                  <a:bodyPr/>
                  <a:lstStyle/>
                  <a:p>
                    <a:r>
                      <a:rPr lang="ru-RU" sz="1400" b="1" i="0" baseline="0"/>
                      <a:t>Доходы от платных услуг
3,2%</a:t>
                    </a:r>
                  </a:p>
                </c:rich>
              </c:tx>
              <c:dLblPos val="bestFit"/>
            </c:dLbl>
            <c:dLbl>
              <c:idx val="2"/>
              <c:layout>
                <c:manualLayout>
                  <c:x val="-0.17310950380162329"/>
                  <c:y val="6.7125973101104172E-2"/>
                </c:manualLayout>
              </c:layout>
              <c:tx>
                <c:rich>
                  <a:bodyPr/>
                  <a:lstStyle/>
                  <a:p>
                    <a:r>
                      <a:rPr lang="ru-RU" sz="1400" b="1" i="0" baseline="0" dirty="0" smtClean="0"/>
                      <a:t>Земельный </a:t>
                    </a:r>
                    <a:r>
                      <a:rPr lang="ru-RU" sz="1400" b="1" i="0" baseline="0" dirty="0"/>
                      <a:t>налог
3,9%</a:t>
                    </a:r>
                  </a:p>
                </c:rich>
              </c:tx>
              <c:dLblPos val="bestFit"/>
              <c:showCatName val="1"/>
              <c:showPercent val="1"/>
            </c:dLbl>
            <c:dLbl>
              <c:idx val="3"/>
              <c:layout>
                <c:manualLayout>
                  <c:x val="-0.18772298344596747"/>
                  <c:y val="-3.7676125602072877E-3"/>
                </c:manualLayout>
              </c:layout>
              <c:tx>
                <c:rich>
                  <a:bodyPr/>
                  <a:lstStyle/>
                  <a:p>
                    <a:r>
                      <a:rPr lang="ru-RU" sz="1400" b="1" i="0" baseline="0" dirty="0" smtClean="0"/>
                      <a:t>Доходы </a:t>
                    </a:r>
                    <a:r>
                      <a:rPr lang="ru-RU" sz="1400" b="1" i="0" baseline="0" dirty="0"/>
                      <a:t>от продажи материальных и нематериальных активов 
0,5%</a:t>
                    </a:r>
                  </a:p>
                </c:rich>
              </c:tx>
              <c:dLblPos val="bestFit"/>
              <c:showCatName val="1"/>
              <c:showPercent val="1"/>
            </c:dLbl>
            <c:dLbl>
              <c:idx val="4"/>
              <c:layout>
                <c:manualLayout>
                  <c:x val="7.9720734658838707E-2"/>
                  <c:y val="-3.1105679407010381E-2"/>
                </c:manualLayout>
              </c:layout>
              <c:tx>
                <c:rich>
                  <a:bodyPr/>
                  <a:lstStyle/>
                  <a:p>
                    <a:r>
                      <a:rPr lang="ru-RU" sz="1400" b="1" i="0" baseline="0" dirty="0" smtClean="0"/>
                      <a:t>Акцизы </a:t>
                    </a:r>
                    <a:r>
                      <a:rPr lang="ru-RU" sz="1400" b="1" i="0" baseline="0" dirty="0"/>
                      <a:t>по подакцизным товарам
2,8%</a:t>
                    </a:r>
                  </a:p>
                </c:rich>
              </c:tx>
              <c:dLblPos val="bestFit"/>
              <c:showCatName val="1"/>
              <c:showPercent val="1"/>
            </c:dLbl>
            <c:dLbl>
              <c:idx val="5"/>
              <c:layout>
                <c:manualLayout>
                  <c:x val="0.35743336020005451"/>
                  <c:y val="-7.1539451572836124E-3"/>
                </c:manualLayout>
              </c:layout>
              <c:tx>
                <c:rich>
                  <a:bodyPr/>
                  <a:lstStyle/>
                  <a:p>
                    <a:r>
                      <a:rPr lang="ru-RU" sz="1400" b="1" i="0" baseline="0" dirty="0" smtClean="0"/>
                      <a:t>Единый </a:t>
                    </a:r>
                    <a:r>
                      <a:rPr lang="ru-RU" sz="1400" b="1" i="0" baseline="0" dirty="0"/>
                      <a:t>налог на вмененный доход
2,2%</a:t>
                    </a:r>
                  </a:p>
                </c:rich>
              </c:tx>
              <c:dLblPos val="bestFit"/>
              <c:showCatName val="1"/>
              <c:showPercent val="1"/>
            </c:dLbl>
            <c:txPr>
              <a:bodyPr/>
              <a:lstStyle/>
              <a:p>
                <a:pPr>
                  <a:defRPr sz="1400" b="1" i="0" baseline="0"/>
                </a:pPr>
                <a:endParaRPr lang="ru-RU"/>
              </a:p>
            </c:txPr>
            <c:showCatName val="1"/>
            <c:showPercent val="1"/>
            <c:showLeaderLines val="1"/>
          </c:dLbls>
          <c:cat>
            <c:strRef>
              <c:f>'[Бюджет 2014 и 2015-2016 гг..xls]бюджет 2014 г. диаграммы'!$A$168:$A$173</c:f>
              <c:strCache>
                <c:ptCount val="6"/>
                <c:pt idx="0">
                  <c:v>Налог на доходы физических лиц</c:v>
                </c:pt>
                <c:pt idx="1">
                  <c:v>Доходы от платных услуг</c:v>
                </c:pt>
                <c:pt idx="2">
                  <c:v>земельный налог</c:v>
                </c:pt>
                <c:pt idx="3">
                  <c:v>доходы от продажи материальных и нематериальных активов </c:v>
                </c:pt>
                <c:pt idx="4">
                  <c:v>акцизы по подакцизным товарам</c:v>
                </c:pt>
                <c:pt idx="5">
                  <c:v>единый налог на вмененный доход</c:v>
                </c:pt>
              </c:strCache>
            </c:strRef>
          </c:cat>
          <c:val>
            <c:numRef>
              <c:f>'[Бюджет 2014 и 2015-2016 гг..xls]бюджет 2014 г. диаграммы'!$B$168:$B$173</c:f>
              <c:numCache>
                <c:formatCode>General</c:formatCode>
                <c:ptCount val="6"/>
                <c:pt idx="0">
                  <c:v>83.8</c:v>
                </c:pt>
                <c:pt idx="1">
                  <c:v>3.2</c:v>
                </c:pt>
                <c:pt idx="2">
                  <c:v>3.9</c:v>
                </c:pt>
                <c:pt idx="3">
                  <c:v>0.5</c:v>
                </c:pt>
                <c:pt idx="4">
                  <c:v>2.8</c:v>
                </c:pt>
                <c:pt idx="5">
                  <c:v>2.2000000000000002</c:v>
                </c:pt>
              </c:numCache>
            </c:numRef>
          </c:val>
        </c:ser>
        <c:dLbls/>
      </c:pie3DChart>
      <c:spPr>
        <a:noFill/>
        <a:ln w="25400">
          <a:noFill/>
        </a:ln>
      </c:spPr>
    </c:plotArea>
    <c:plotVisOnly val="1"/>
    <c:dispBlanksAs val="zero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view3D>
      <c:rotX val="30"/>
      <c:perspective val="30"/>
    </c:view3D>
    <c:plotArea>
      <c:layout>
        <c:manualLayout>
          <c:layoutTarget val="inner"/>
          <c:xMode val="edge"/>
          <c:yMode val="edge"/>
          <c:x val="8.0218693593533355E-2"/>
          <c:y val="0.18265441452325049"/>
          <c:w val="0.91978131940238261"/>
          <c:h val="0.81734562321910853"/>
        </c:manualLayout>
      </c:layout>
      <c:pie3DChart>
        <c:varyColors val="1"/>
        <c:dLbls>
          <c:showCatName val="1"/>
          <c:showPercent val="1"/>
        </c:dLbls>
      </c:pie3DChart>
    </c:plotArea>
    <c:plotVisOnly val="1"/>
    <c:dispBlanksAs val="zero"/>
  </c:chart>
  <c:externalData r:id="rId1"/>
  <c:userShapes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 sz="2400"/>
            </a:pPr>
            <a:r>
              <a:rPr lang="ru-RU" sz="2400"/>
              <a:t> % в структуре расходов</a:t>
            </a:r>
            <a:r>
              <a:rPr lang="en-US" sz="2400"/>
              <a:t> </a:t>
            </a:r>
            <a:r>
              <a:rPr lang="ru-RU" sz="2400"/>
              <a:t>бюджета  2014 года</a:t>
            </a:r>
          </a:p>
        </c:rich>
      </c:tx>
      <c:layout/>
    </c:title>
    <c:view3D>
      <c:rotX val="30"/>
      <c:rotY val="180"/>
      <c:perspective val="30"/>
    </c:view3D>
    <c:plotArea>
      <c:layout>
        <c:manualLayout>
          <c:layoutTarget val="inner"/>
          <c:xMode val="edge"/>
          <c:yMode val="edge"/>
          <c:x val="5.3357099617475305E-2"/>
          <c:y val="1.659172559517628E-3"/>
          <c:w val="0.93595248593925573"/>
          <c:h val="0.85787788412344024"/>
        </c:manualLayout>
      </c:layout>
      <c:pie3DChart>
        <c:varyColors val="1"/>
        <c:ser>
          <c:idx val="0"/>
          <c:order val="0"/>
          <c:tx>
            <c:strRef>
              <c:f>'бюджет 2014 г. диаграммы'!$B$69</c:f>
              <c:strCache>
                <c:ptCount val="1"/>
                <c:pt idx="0">
                  <c:v>% в структуре расходов</c:v>
                </c:pt>
              </c:strCache>
            </c:strRef>
          </c:tx>
          <c:explosion val="25"/>
          <c:dLbls>
            <c:dLbl>
              <c:idx val="1"/>
              <c:layout>
                <c:manualLayout>
                  <c:x val="0.10088014998125271"/>
                  <c:y val="0.11710678795895405"/>
                </c:manualLayout>
              </c:layout>
              <c:tx>
                <c:rich>
                  <a:bodyPr/>
                  <a:lstStyle/>
                  <a:p>
                    <a:r>
                      <a:rPr lang="ru-RU" sz="1400"/>
                      <a:t>Национальная оборона
0,15%</a:t>
                    </a:r>
                  </a:p>
                </c:rich>
              </c:tx>
              <c:showCatName val="1"/>
              <c:showPercent val="1"/>
            </c:dLbl>
            <c:dLbl>
              <c:idx val="2"/>
              <c:layout>
                <c:manualLayout>
                  <c:x val="-6.0488998875140809E-2"/>
                  <c:y val="3.1474932511407663E-2"/>
                </c:manualLayout>
              </c:layout>
              <c:tx>
                <c:rich>
                  <a:bodyPr/>
                  <a:lstStyle/>
                  <a:p>
                    <a:r>
                      <a:rPr lang="ru-RU" sz="1400"/>
                      <a:t>Нац. безопасность 
0,5%</a:t>
                    </a:r>
                  </a:p>
                </c:rich>
              </c:tx>
              <c:showCatName val="1"/>
              <c:showPercent val="1"/>
            </c:dLbl>
            <c:dLbl>
              <c:idx val="4"/>
              <c:layout>
                <c:manualLayout>
                  <c:x val="-1.3691008623922047E-2"/>
                  <c:y val="1.5610600180524178E-2"/>
                </c:manualLayout>
              </c:layout>
              <c:showCatName val="1"/>
              <c:showPercent val="1"/>
            </c:dLbl>
            <c:dLbl>
              <c:idx val="5"/>
              <c:layout>
                <c:manualLayout>
                  <c:x val="3.5431571053618421E-4"/>
                  <c:y val="-0.15486379574977854"/>
                </c:manualLayout>
              </c:layout>
              <c:tx>
                <c:rich>
                  <a:bodyPr/>
                  <a:lstStyle/>
                  <a:p>
                    <a:r>
                      <a:rPr lang="ru-RU" sz="1400"/>
                      <a:t>Охрана окруж.среды
0,2%</a:t>
                    </a:r>
                  </a:p>
                </c:rich>
              </c:tx>
              <c:showCatName val="1"/>
              <c:showPercent val="1"/>
            </c:dLbl>
            <c:dLbl>
              <c:idx val="6"/>
              <c:layout>
                <c:manualLayout>
                  <c:x val="1.4811638359671482E-2"/>
                  <c:y val="0.12043731538986523"/>
                </c:manualLayout>
              </c:layout>
              <c:showCatName val="1"/>
              <c:showPercent val="1"/>
            </c:dLbl>
            <c:dLbl>
              <c:idx val="7"/>
              <c:layout>
                <c:manualLayout>
                  <c:x val="-8.6261166371567541E-2"/>
                  <c:y val="-0.14469123635415071"/>
                </c:manualLayout>
              </c:layout>
              <c:showCatName val="1"/>
              <c:showPercent val="1"/>
            </c:dLbl>
            <c:dLbl>
              <c:idx val="8"/>
              <c:layout/>
              <c:tx>
                <c:rich>
                  <a:bodyPr/>
                  <a:lstStyle/>
                  <a:p>
                    <a:r>
                      <a:rPr lang="ru-RU" sz="1400"/>
                      <a:t>Социальная политика
9%</a:t>
                    </a:r>
                  </a:p>
                </c:rich>
              </c:tx>
              <c:showCatName val="1"/>
              <c:showPercent val="1"/>
            </c:dLbl>
            <c:dLbl>
              <c:idx val="10"/>
              <c:layout/>
              <c:tx>
                <c:rich>
                  <a:bodyPr/>
                  <a:lstStyle/>
                  <a:p>
                    <a:r>
                      <a:rPr lang="ru-RU" sz="1400"/>
                      <a:t>СМИ
0,06%</a:t>
                    </a:r>
                  </a:p>
                </c:rich>
              </c:tx>
              <c:showCatName val="1"/>
              <c:showPercent val="1"/>
            </c:dLbl>
            <c:dLbl>
              <c:idx val="11"/>
              <c:layout/>
              <c:tx>
                <c:rich>
                  <a:bodyPr/>
                  <a:lstStyle/>
                  <a:p>
                    <a:r>
                      <a:rPr lang="ru-RU" sz="1400"/>
                      <a:t>Обслуживание долга
0,003%</a:t>
                    </a:r>
                  </a:p>
                </c:rich>
              </c:tx>
              <c:showCatName val="1"/>
              <c:showPercent val="1"/>
            </c:dLbl>
            <c:txPr>
              <a:bodyPr/>
              <a:lstStyle/>
              <a:p>
                <a:pPr>
                  <a:defRPr sz="1400"/>
                </a:pPr>
                <a:endParaRPr lang="ru-RU"/>
              </a:p>
            </c:txPr>
            <c:showCatName val="1"/>
            <c:showPercent val="1"/>
            <c:showLeaderLines val="1"/>
          </c:dLbls>
          <c:cat>
            <c:strRef>
              <c:f>'бюджет 2014 г. диаграммы'!$A$70:$A$81</c:f>
              <c:strCache>
                <c:ptCount val="12"/>
                <c:pt idx="0">
                  <c:v>Общегос-ные вопросы</c:v>
                </c:pt>
                <c:pt idx="1">
                  <c:v>Нац.оборона</c:v>
                </c:pt>
                <c:pt idx="2">
                  <c:v>Нац.безопасность и правоохранительная деятельность</c:v>
                </c:pt>
                <c:pt idx="3">
                  <c:v>Нац. экономика</c:v>
                </c:pt>
                <c:pt idx="4">
                  <c:v>ЖКХ</c:v>
                </c:pt>
                <c:pt idx="5">
                  <c:v>Охрана окруж. среды</c:v>
                </c:pt>
                <c:pt idx="6">
                  <c:v>Образование</c:v>
                </c:pt>
                <c:pt idx="7">
                  <c:v>Культура</c:v>
                </c:pt>
                <c:pt idx="8">
                  <c:v>Соцполитика</c:v>
                </c:pt>
                <c:pt idx="9">
                  <c:v>Физкультура и спорт</c:v>
                </c:pt>
                <c:pt idx="10">
                  <c:v>СМИ</c:v>
                </c:pt>
                <c:pt idx="11">
                  <c:v>Обслуживание долга</c:v>
                </c:pt>
              </c:strCache>
            </c:strRef>
          </c:cat>
          <c:val>
            <c:numRef>
              <c:f>'бюджет 2014 г. диаграммы'!$B$70:$B$81</c:f>
              <c:numCache>
                <c:formatCode>#,##0.00</c:formatCode>
                <c:ptCount val="12"/>
                <c:pt idx="0" formatCode="#,##0.0">
                  <c:v>9.2476902810204979</c:v>
                </c:pt>
                <c:pt idx="1">
                  <c:v>0.14733673199113431</c:v>
                </c:pt>
                <c:pt idx="2" formatCode="#,##0.0">
                  <c:v>0.45528101339115268</c:v>
                </c:pt>
                <c:pt idx="3" formatCode="#,##0.0">
                  <c:v>7.4854198938093734</c:v>
                </c:pt>
                <c:pt idx="4" formatCode="#,##0.0">
                  <c:v>3.7818106804020402</c:v>
                </c:pt>
                <c:pt idx="5" formatCode="#,##0.0">
                  <c:v>0.19829579491375118</c:v>
                </c:pt>
                <c:pt idx="6" formatCode="#,##0.0">
                  <c:v>56.181688001987425</c:v>
                </c:pt>
                <c:pt idx="7" formatCode="#,##0.0">
                  <c:v>10.160223221280699</c:v>
                </c:pt>
                <c:pt idx="8" formatCode="#,##0.0">
                  <c:v>8.9427571174339242</c:v>
                </c:pt>
                <c:pt idx="9" formatCode="#,##0.0">
                  <c:v>3.3315007487828812</c:v>
                </c:pt>
                <c:pt idx="10">
                  <c:v>6.4711659190517509E-2</c:v>
                </c:pt>
                <c:pt idx="11" formatCode="#,##0.000">
                  <c:v>3.2848557964729711E-3</c:v>
                </c:pt>
              </c:numCache>
            </c:numRef>
          </c:val>
        </c:ser>
        <c:dLbls>
          <c:showCatName val="1"/>
          <c:showPercent val="1"/>
        </c:dLbls>
      </c:pie3DChart>
    </c:plotArea>
    <c:plotVisOnly val="1"/>
    <c:dispBlanksAs val="zero"/>
  </c:chart>
  <c:externalData r:id="rId1"/>
</c:chartSpace>
</file>

<file path=word/drawing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1</cdr:x>
      <cdr:y>1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0" y="181"/>
          <a:ext cx="9274175" cy="7184390"/>
        </a:xfrm>
        <a:prstGeom xmlns:a="http://schemas.openxmlformats.org/drawingml/2006/main" prst="rect">
          <a:avLst/>
        </a:prstGeom>
      </cdr:spPr>
    </cdr:pic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275367-6A0D-4004-8266-483F8280B5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1434</TotalTime>
  <Pages>30</Pages>
  <Words>4624</Words>
  <Characters>26358</Characters>
  <Application>Microsoft Office Word</Application>
  <DocSecurity>0</DocSecurity>
  <Lines>219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Kukarskih</dc:creator>
  <cp:keywords/>
  <dc:description/>
  <cp:lastModifiedBy>Kukarskih</cp:lastModifiedBy>
  <cp:revision>38</cp:revision>
  <dcterms:created xsi:type="dcterms:W3CDTF">2014-02-21T04:33:00Z</dcterms:created>
  <dcterms:modified xsi:type="dcterms:W3CDTF">2014-06-11T09:26:00Z</dcterms:modified>
</cp:coreProperties>
</file>