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  <w:bookmarkStart w:id="0" w:name="_GoBack"/>
      <w:bookmarkEnd w:id="0"/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270B1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05 февраля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B1D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FA5F02" w:rsidRDefault="008F6A0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70B1D" w:rsidRPr="00270B1D" w:rsidRDefault="00270B1D" w:rsidP="00270B1D">
      <w:pPr>
        <w:tabs>
          <w:tab w:val="left" w:pos="708"/>
        </w:tabs>
        <w:suppressAutoHyphens/>
        <w:spacing w:after="0" w:line="276" w:lineRule="atLeast"/>
        <w:jc w:val="center"/>
        <w:rPr>
          <w:rFonts w:ascii="Liberation Serif" w:eastAsia="Nimbus Sans L" w:hAnsi="Liberation Serif" w:cs="Lohit Hindi"/>
          <w:i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О внесении изменений в постановление Администрации муниципального образования Алапаевское от 16 октября 2014 года № 967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Алапаевское» </w:t>
      </w:r>
      <w:bookmarkStart w:id="1" w:name="__DdeLink__284_291376203"/>
      <w:bookmarkEnd w:id="1"/>
      <w:r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(с изменениями, внесенными </w:t>
      </w:r>
      <w:r>
        <w:rPr>
          <w:rFonts w:ascii="Times New Roman" w:eastAsia="Nimbus Sans L" w:hAnsi="Times New Roman" w:cs="Times New Roman"/>
          <w:b/>
          <w:i/>
          <w:color w:val="000000"/>
          <w:sz w:val="28"/>
          <w:szCs w:val="28"/>
          <w:lang w:eastAsia="zh-CN" w:bidi="hi-IN"/>
        </w:rPr>
        <w:t>постановления</w:t>
      </w:r>
      <w:r w:rsidRPr="00270B1D">
        <w:rPr>
          <w:rFonts w:ascii="Times New Roman" w:eastAsia="Nimbus Sans L" w:hAnsi="Times New Roman" w:cs="Times New Roman"/>
          <w:b/>
          <w:i/>
          <w:color w:val="000000"/>
          <w:sz w:val="28"/>
          <w:szCs w:val="28"/>
          <w:lang w:eastAsia="zh-CN" w:bidi="hi-IN"/>
        </w:rPr>
        <w:t>м</w:t>
      </w:r>
      <w:r>
        <w:rPr>
          <w:rFonts w:ascii="Times New Roman" w:eastAsia="Nimbus Sans L" w:hAnsi="Times New Roman" w:cs="Times New Roman"/>
          <w:b/>
          <w:i/>
          <w:color w:val="000000"/>
          <w:sz w:val="28"/>
          <w:szCs w:val="28"/>
          <w:lang w:eastAsia="zh-CN" w:bidi="hi-IN"/>
        </w:rPr>
        <w:t>и</w:t>
      </w:r>
      <w:r w:rsidRPr="00270B1D">
        <w:rPr>
          <w:rFonts w:ascii="Times New Roman" w:eastAsia="Nimbus Sans L" w:hAnsi="Times New Roman" w:cs="Times New Roman"/>
          <w:b/>
          <w:i/>
          <w:color w:val="000000"/>
          <w:sz w:val="28"/>
          <w:szCs w:val="28"/>
          <w:lang w:eastAsia="zh-CN" w:bidi="hi-IN"/>
        </w:rPr>
        <w:t xml:space="preserve"> Администрации муниципального образования Алапаевское</w:t>
      </w:r>
      <w:r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 от 10 февраля </w:t>
      </w:r>
      <w:r w:rsidRPr="00270B1D"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>2015</w:t>
      </w:r>
      <w:r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 года № 103, от 15 мая </w:t>
      </w:r>
      <w:r w:rsidRPr="00270B1D"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>2015</w:t>
      </w:r>
      <w:r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 года</w:t>
      </w:r>
      <w:r w:rsidRPr="00270B1D"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 № 473) </w:t>
      </w:r>
    </w:p>
    <w:p w:rsidR="00270B1D" w:rsidRPr="00270B1D" w:rsidRDefault="00270B1D" w:rsidP="00270B1D">
      <w:pPr>
        <w:tabs>
          <w:tab w:val="left" w:pos="708"/>
        </w:tabs>
        <w:suppressAutoHyphens/>
        <w:spacing w:after="0" w:line="276" w:lineRule="atLeast"/>
        <w:jc w:val="center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270B1D" w:rsidRPr="00270B1D" w:rsidRDefault="00270B1D" w:rsidP="00270B1D">
      <w:pPr>
        <w:tabs>
          <w:tab w:val="left" w:pos="708"/>
        </w:tabs>
        <w:suppressAutoHyphens/>
        <w:spacing w:after="0" w:line="276" w:lineRule="atLeast"/>
        <w:ind w:firstLine="720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 связи с приведением муниципального правового акта в соответствии с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гражданских служащих и урегулированию конфликта инте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ресов» (с изменениями, от 22 декабря </w:t>
      </w: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2015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года</w:t>
      </w: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№ 650) и во исполнение Федерального закона от 02 марта 2007 года № 25-ФЗ «О муниципальной службе в Российской Федерации», Федерального закона от 25 декабря 2008 года № 273-ФЗ «О противодействии коррупции», на основании Устава муниципального образования Алапаевское,</w:t>
      </w:r>
    </w:p>
    <w:p w:rsidR="00270B1D" w:rsidRPr="00270B1D" w:rsidRDefault="00270B1D" w:rsidP="00270B1D">
      <w:pPr>
        <w:tabs>
          <w:tab w:val="left" w:pos="708"/>
        </w:tabs>
        <w:suppressAutoHyphens/>
        <w:spacing w:after="0" w:line="276" w:lineRule="atLeast"/>
        <w:jc w:val="both"/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</w:pPr>
    </w:p>
    <w:p w:rsidR="00270B1D" w:rsidRDefault="00270B1D" w:rsidP="00270B1D">
      <w:pPr>
        <w:tabs>
          <w:tab w:val="left" w:pos="708"/>
        </w:tabs>
        <w:suppressAutoHyphens/>
        <w:spacing w:after="0" w:line="276" w:lineRule="atLeast"/>
        <w:jc w:val="both"/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  <w:t>ПОСТАНОВЛЯЮ:</w:t>
      </w:r>
    </w:p>
    <w:p w:rsidR="00270B1D" w:rsidRPr="00270B1D" w:rsidRDefault="00270B1D" w:rsidP="00270B1D">
      <w:pPr>
        <w:tabs>
          <w:tab w:val="left" w:pos="708"/>
        </w:tabs>
        <w:suppressAutoHyphens/>
        <w:spacing w:after="0" w:line="276" w:lineRule="atLeast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муниципального образования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Алапаевское, утвержденное постановлением Администрации муниципального образования Алапаевское от 16 октября 2014 года № 967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Алапаевское» (с изменениями, внесе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нными постановления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и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Администрации 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муниципального образования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Алапаевское от 10 февраля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2015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года № 103, 15 мая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2015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года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№ 473) (далее 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Положение) следующие изменения: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1.1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.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Подпункт 3.4.2 пункта 3.4 статьи 3 Положения дополнить подпунктом 3.4.2.3. следующего содержания: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«3.4.2.3. Уведомление муниципального служащего о возникновении личной заинтересованности, которая приводит или может привести к конфликту интересов.».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1.2.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Из подпункта 3.5.1. пункта 3.5. статьи 3 Положения четвертое предложение исключить.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1.3.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Из подпункта 3.5.3 пункта 3.5. статьи 3 Положения второе предложение исключить.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1.4.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Пункт 3.5. статьи 3. Положения дополнить подпунктом 3.5.4. следующего содержания: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ab/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«3.5.4. Уведомление, указанное  в подпункте </w:t>
      </w:r>
      <w:bookmarkStart w:id="2" w:name="__DdeLink__683_1535838206"/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3.4.2.3. подпункта 3.4.2 пункта 3.4 статьи 3 Положения</w:t>
      </w:r>
      <w:bookmarkEnd w:id="2"/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, рассматривается отделом муниципальной службы и кадров Администрации муниципального образования Алапаевское, которое осущест</w:t>
      </w: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вляет мотивированную подготовку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заключения по результатам рассмотрения уведомления.».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           1.5. Пункт 3.5. статьи 3. Положения дополнить подпунктом 3.5.5. следующего содержания: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ab/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«3.5.5. При подготовке мотивированного заключения по результатам рассмотрения обращения, указанного в подпункте 3.4.2.1. подпункта 3.4.2. пункта 3.4. статьи 3.  Положения, или уведомлений, указанных в подпункте 3.4.2.3. подпункта 3.4.2 пункта 3.4 статьи 3. Положения и подпункте 3.4.5. пункта 3.4. статьи 3 Положения, должностное лицо отдела муниципальной службы и кадров Администрации муниципального образования Алапаевское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</w:t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         1.6.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Подпункт 3.6.1. пункта 3.6. статьи 3 Положения изложить в следующей редакции: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ab/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«3.6.1.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3.7 и 3.8 статьи 3 настоящего Положения.».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lastRenderedPageBreak/>
        <w:t xml:space="preserve">           1.7. Пункт 3.9. статьи 3 Положения изложить в следующей редакции: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«3.9.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 Алапаевское.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bookmarkStart w:id="3" w:name="__DdeLink__264_1030958091"/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3.4.2. пункта 3.4. статьи 3</w:t>
      </w:r>
      <w:bookmarkEnd w:id="3"/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настоящего Положения.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3.9.1. Заседания комиссии могут проводиться в отсутствие муниципального служащего или гражданина в случае: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  <w:t>3.9.1.1. Е</w:t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сли в обращении, заявлении или уведомлении, предусмотренных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3.4.2. пункта 3.4. статьи 3</w:t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настоящего Положения, не содержится указания о намерении муниципального служащего или гражданина лично прису</w:t>
      </w:r>
      <w:r w:rsidR="00230AB6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тствовать на заседании комиссии.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</w:r>
      <w:r w:rsidR="00230AB6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3.9.1.2. Е</w:t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          1.8. Нумерацию подпункта 4.5.1. пункта 4.5. статьи 4 настоящего Положения заменить на нумерацию «4.5.1.1» и нумерацию подпункта 4.5.2. пункта 4.5. статьи 4 настоящего Положения заменить на нумерацию «4.5.1.2.».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          1.9. Пункт 4.5 статьи 4 настоящего положения дополнить подпунктом 4.5.2. следующего содержания:</w:t>
      </w:r>
    </w:p>
    <w:p w:rsidR="00270B1D" w:rsidRPr="00270B1D" w:rsidRDefault="00230AB6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</w:r>
      <w:r w:rsidR="00270B1D"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«4.5.2. По итогам рассмотрения вопроса, указанного в </w:t>
      </w:r>
      <w:r w:rsidR="00270B1D"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3.4.2.3. подпункта 3.4.2 пункта 3.4 статьи 3 </w:t>
      </w:r>
      <w:r w:rsidR="00270B1D"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настоящего Положения, комиссия принимает одно из следующих решений:</w:t>
      </w:r>
    </w:p>
    <w:p w:rsidR="00270B1D" w:rsidRPr="00270B1D" w:rsidRDefault="00230AB6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  <w:t>4.5.2.1. П</w:t>
      </w:r>
      <w:r w:rsidR="00270B1D"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ризнать, что при исполнении муниципальным служащим должностных обязанностей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конфликт интересов отсутствует.</w:t>
      </w:r>
    </w:p>
    <w:p w:rsidR="00270B1D" w:rsidRPr="00270B1D" w:rsidRDefault="00230AB6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ab/>
        <w:t>4.5.2.2. П</w:t>
      </w:r>
      <w:r w:rsidR="00270B1D"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государственного органа принять меры по урегулированию конфликта интересов или п</w:t>
      </w: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о недопущению его возникновения.</w:t>
      </w:r>
    </w:p>
    <w:p w:rsidR="00270B1D" w:rsidRPr="00270B1D" w:rsidRDefault="00230AB6" w:rsidP="00230AB6">
      <w:pPr>
        <w:numPr>
          <w:ilvl w:val="3"/>
          <w:numId w:val="24"/>
        </w:num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left="0"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П</w:t>
      </w:r>
      <w:r w:rsidR="00270B1D"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муниципального образования Алапаевское применить к муниципальному служащему конкретную меру ответственности.».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           1.10. В пункте 5.4. статьи 5 настоящего Положения слова «3-дневный срок» заменить словами «7-дневный срок».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lastRenderedPageBreak/>
        <w:t xml:space="preserve">2. </w:t>
      </w: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Внести изменения в постановление Администрации муниципального образования Алапаевское от 16 октября 2014 года № 967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Алапаевское» (с изменениями, 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внесенными постановления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и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Администрации 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муниципального образования Алапаевское от 10 февраля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2015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года № 103, 15 мая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2015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года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№ 473</w:t>
      </w: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), утвердив приложение № 2 «Состав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Алапаевское» в новой редакции (прилагается).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3.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Организационному отделу Администрации муниципального образования Алапаевское (</w:t>
      </w:r>
      <w:r w:rsidR="00230AB6"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С.А.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Охотникова) опубликовать постановление в газете «Алапаевская искра» и разместить на официальном сайте муниципального образования Алапаевское. </w:t>
      </w:r>
    </w:p>
    <w:p w:rsidR="00270B1D" w:rsidRPr="00270B1D" w:rsidRDefault="00270B1D" w:rsidP="00270B1D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4. Контроль </w:t>
      </w:r>
      <w:r w:rsidR="00230AB6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за ис</w:t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полнения настоящего постановления возложить на главу Администрации муниципального образования Алапаевское.</w:t>
      </w:r>
    </w:p>
    <w:p w:rsidR="00270B1D" w:rsidRDefault="00270B1D" w:rsidP="00270B1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</w:p>
    <w:p w:rsidR="00230AB6" w:rsidRDefault="00230AB6" w:rsidP="00270B1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</w:p>
    <w:p w:rsidR="00230AB6" w:rsidRPr="00270B1D" w:rsidRDefault="00230AB6" w:rsidP="00270B1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</w:p>
    <w:p w:rsidR="00230AB6" w:rsidRDefault="00270B1D" w:rsidP="00270B1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Глава Администрации </w:t>
      </w:r>
    </w:p>
    <w:p w:rsidR="00230AB6" w:rsidRDefault="00230AB6" w:rsidP="00270B1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М</w:t>
      </w:r>
      <w:r w:rsidR="00270B1D"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униципального образования   </w:t>
      </w:r>
    </w:p>
    <w:p w:rsidR="00270B1D" w:rsidRPr="00270B1D" w:rsidRDefault="00270B1D" w:rsidP="00270B1D">
      <w:pPr>
        <w:tabs>
          <w:tab w:val="left" w:pos="708"/>
        </w:tabs>
        <w:suppressAutoHyphens/>
        <w:spacing w:after="0" w:line="100" w:lineRule="atLeast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Алапаевское                                                                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К.И.</w:t>
      </w:r>
      <w:r w:rsidR="00230AB6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270B1D">
        <w:rPr>
          <w:rFonts w:ascii="Times New Roman" w:eastAsia="Nimbus Sans L" w:hAnsi="Times New Roman" w:cs="Times New Roman"/>
          <w:color w:val="000000"/>
          <w:sz w:val="28"/>
          <w:szCs w:val="28"/>
          <w:lang w:eastAsia="zh-CN" w:bidi="hi-IN"/>
        </w:rPr>
        <w:t>Деев</w:t>
      </w:r>
    </w:p>
    <w:p w:rsidR="00270B1D" w:rsidRPr="00270B1D" w:rsidRDefault="00270B1D" w:rsidP="00230AB6">
      <w:pPr>
        <w:pageBreakBefore/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lastRenderedPageBreak/>
        <w:t>Приложение № 1</w:t>
      </w:r>
    </w:p>
    <w:p w:rsidR="00270B1D" w:rsidRPr="00270B1D" w:rsidRDefault="00230AB6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к п</w:t>
      </w:r>
      <w:r w:rsidR="00270B1D"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остановлению Администрации</w:t>
      </w:r>
    </w:p>
    <w:p w:rsidR="00270B1D" w:rsidRPr="00270B1D" w:rsidRDefault="00270B1D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муниципального образования Алапаевское</w:t>
      </w:r>
    </w:p>
    <w:p w:rsidR="00270B1D" w:rsidRDefault="00270B1D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от</w:t>
      </w:r>
      <w:r w:rsidR="00230AB6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05 февраля </w:t>
      </w:r>
      <w:r w:rsidRPr="00270B1D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>2016</w:t>
      </w:r>
      <w:r w:rsidR="00230AB6"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  <w:t xml:space="preserve"> года № 88</w:t>
      </w:r>
    </w:p>
    <w:p w:rsidR="00230AB6" w:rsidRDefault="00230AB6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Times New Roman" w:eastAsia="Nimbus Sans L" w:hAnsi="Times New Roman" w:cs="Times New Roman"/>
          <w:color w:val="00000A"/>
          <w:sz w:val="28"/>
          <w:szCs w:val="28"/>
          <w:lang w:eastAsia="zh-CN" w:bidi="hi-IN"/>
        </w:rPr>
      </w:pPr>
    </w:p>
    <w:p w:rsidR="00230AB6" w:rsidRPr="00270B1D" w:rsidRDefault="00230AB6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70B1D" w:rsidRPr="00270B1D" w:rsidRDefault="00270B1D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Приложение </w:t>
      </w:r>
      <w:r w:rsidR="00230AB6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№ </w:t>
      </w: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2</w:t>
      </w:r>
    </w:p>
    <w:p w:rsidR="00270B1D" w:rsidRPr="00270B1D" w:rsidRDefault="00270B1D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к постановлению Администрации</w:t>
      </w:r>
    </w:p>
    <w:p w:rsidR="00270B1D" w:rsidRPr="00270B1D" w:rsidRDefault="00270B1D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муниципального образования</w:t>
      </w:r>
    </w:p>
    <w:p w:rsidR="00270B1D" w:rsidRPr="00270B1D" w:rsidRDefault="00270B1D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Алапаевское </w:t>
      </w:r>
    </w:p>
    <w:p w:rsidR="00270B1D" w:rsidRPr="00270B1D" w:rsidRDefault="00230AB6" w:rsidP="00230AB6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от 16 октября  2014 года </w:t>
      </w:r>
      <w:r w:rsidR="00270B1D" w:rsidRPr="00270B1D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№ 967</w:t>
      </w:r>
    </w:p>
    <w:p w:rsidR="00270B1D" w:rsidRPr="00270B1D" w:rsidRDefault="00270B1D" w:rsidP="00270B1D">
      <w:pPr>
        <w:tabs>
          <w:tab w:val="left" w:pos="708"/>
        </w:tabs>
        <w:suppressAutoHyphens/>
        <w:spacing w:after="0" w:line="100" w:lineRule="atLeast"/>
        <w:jc w:val="right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70B1D" w:rsidRDefault="008F6A03" w:rsidP="00270B1D">
      <w:pPr>
        <w:tabs>
          <w:tab w:val="left" w:pos="708"/>
        </w:tabs>
        <w:suppressAutoHyphens/>
        <w:spacing w:after="0" w:line="276" w:lineRule="atLeast"/>
        <w:jc w:val="center"/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  <w:t>Состав К</w:t>
      </w:r>
      <w:r w:rsidR="00270B1D" w:rsidRPr="00270B1D"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  <w:t>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</w:t>
      </w:r>
    </w:p>
    <w:p w:rsidR="00230AB6" w:rsidRPr="00270B1D" w:rsidRDefault="00230AB6" w:rsidP="00270B1D">
      <w:pPr>
        <w:tabs>
          <w:tab w:val="left" w:pos="708"/>
        </w:tabs>
        <w:suppressAutoHyphens/>
        <w:spacing w:after="0" w:line="276" w:lineRule="atLeast"/>
        <w:jc w:val="center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 xml:space="preserve">1. Торсунов Олег </w:t>
      </w:r>
      <w:r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Михайлович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,</w:t>
      </w:r>
      <w:r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заместитель главы Администрации муниципального образ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ования Алапаевское -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председатель 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К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омиссии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>2. Кузвесова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</w:t>
      </w:r>
      <w:r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Ольга Васильевна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,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начальник отдела муниципальной службы и кадров Администрации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муниципа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льного образования Алапаевское -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заместитель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председ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ателя К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омиссии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 xml:space="preserve">3. Нестерова Валентина Вениаминовна,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ведущий специалист отдела муниципальной службы и кадров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Администрации муницип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ального образования Алапаевское - секретарь К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омиссии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Члены комиссии:</w:t>
      </w: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 xml:space="preserve">4.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Можа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рова Валерия </w:t>
      </w:r>
      <w:r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Сергеевна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,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и.о. специалиста 1 категории организационного отдела Администрации  муниципального образования Алапаевское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 xml:space="preserve">5.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Черемных Марина </w:t>
      </w:r>
      <w:r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Александровна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,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главный специалист бюджетного отдел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а с функциями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казначейского исполнения Финансового управления</w:t>
      </w:r>
      <w:r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  <w:t xml:space="preserve">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Администрации муниципального образования Алапаевское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270B1D" w:rsidRPr="00270B1D" w:rsidRDefault="008F6A03" w:rsidP="00270B1D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 xml:space="preserve">6. Пшеничникова Маргарита Михайловна,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председатель ВПО «Уральский федеральный университет им. первого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Президента России Б.Н. Ельцина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(по согласованию)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EF7079" w:rsidRPr="008F6A03" w:rsidRDefault="008F6A03" w:rsidP="008F6A03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ab/>
        <w:t xml:space="preserve">7.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Мельников Иван </w:t>
      </w:r>
      <w:r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Анатольевич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,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депутат Думы муниципального образования Алапаевское,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 xml:space="preserve"> </w:t>
      </w:r>
      <w:r w:rsidR="00270B1D" w:rsidRPr="00270B1D"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по избирательному округу № 11 (по согласованию)</w:t>
      </w:r>
      <w:r>
        <w:rPr>
          <w:rFonts w:ascii="Times New Roman" w:eastAsia="Nimbus Sans L" w:hAnsi="Times New Roman" w:cs="Lohit Hindi"/>
          <w:color w:val="000000"/>
          <w:sz w:val="24"/>
          <w:szCs w:val="24"/>
          <w:lang w:eastAsia="zh-CN" w:bidi="hi-IN"/>
        </w:rPr>
        <w:t>.</w:t>
      </w:r>
    </w:p>
    <w:p w:rsidR="008F6A03" w:rsidRPr="008F6A03" w:rsidRDefault="008F6A03">
      <w:pPr>
        <w:tabs>
          <w:tab w:val="left" w:pos="708"/>
        </w:tabs>
        <w:suppressAutoHyphens/>
        <w:spacing w:after="0" w:line="24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sectPr w:rsidR="008F6A03" w:rsidRPr="008F6A0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0A" w:rsidRDefault="00663C0A" w:rsidP="003E150D">
      <w:pPr>
        <w:spacing w:after="0" w:line="240" w:lineRule="auto"/>
      </w:pPr>
      <w:r>
        <w:separator/>
      </w:r>
    </w:p>
  </w:endnote>
  <w:endnote w:type="continuationSeparator" w:id="0">
    <w:p w:rsidR="00663C0A" w:rsidRDefault="00663C0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imbus Sans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0A" w:rsidRDefault="00663C0A" w:rsidP="003E150D">
      <w:pPr>
        <w:spacing w:after="0" w:line="240" w:lineRule="auto"/>
      </w:pPr>
      <w:r>
        <w:separator/>
      </w:r>
    </w:p>
  </w:footnote>
  <w:footnote w:type="continuationSeparator" w:id="0">
    <w:p w:rsidR="00663C0A" w:rsidRDefault="00663C0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36D0F3F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3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30AB6"/>
    <w:rsid w:val="002600E6"/>
    <w:rsid w:val="00270B1D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63C0A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6A0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2016-01-11T01:31:00Z</cp:lastPrinted>
  <dcterms:created xsi:type="dcterms:W3CDTF">2016-02-05T08:01:00Z</dcterms:created>
  <dcterms:modified xsi:type="dcterms:W3CDTF">2016-02-05T08:01:00Z</dcterms:modified>
</cp:coreProperties>
</file>