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4316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16D">
        <w:rPr>
          <w:rFonts w:ascii="Times New Roman" w:eastAsia="Times New Roman" w:hAnsi="Times New Roman" w:cs="Times New Roman"/>
          <w:color w:val="000000"/>
          <w:sz w:val="28"/>
          <w:szCs w:val="28"/>
        </w:rPr>
        <w:t>150/1</w:t>
      </w:r>
    </w:p>
    <w:p w:rsidR="00FA5F02" w:rsidRDefault="0034316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9525" r="571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4316D" w:rsidRDefault="0034316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4316D" w:rsidRDefault="0034316D" w:rsidP="0034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Алапаевское  от 10 ноября 2014 года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4316D" w:rsidRPr="0034316D" w:rsidRDefault="0034316D" w:rsidP="0034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№ 1058</w:t>
      </w:r>
      <w:r w:rsidRPr="003431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«Об утверждении муниципальной программы «Социальная поддержка населения муниципального образования Алапаевское до 2020 года» (с изменениями, внесенными постановлениями Администрации муниципального образования Алапаевское от 16 февраля 2015 года </w:t>
      </w:r>
    </w:p>
    <w:p w:rsidR="0034316D" w:rsidRPr="0034316D" w:rsidRDefault="0034316D" w:rsidP="0034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b/>
          <w:i/>
          <w:sz w:val="28"/>
          <w:szCs w:val="28"/>
        </w:rPr>
        <w:t>№ 136, от 21 сентября 2015 года № 888)</w:t>
      </w:r>
    </w:p>
    <w:p w:rsidR="0034316D" w:rsidRPr="0034316D" w:rsidRDefault="0034316D" w:rsidP="0034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постановлением Правительства Свердловской области от 21 октября 2013 года № 1265-ПП «Об утверждении государственной программы Свердловской области «Социальная поддержка и социальное обслуживание населения Свердловской области до 202</w:t>
      </w:r>
      <w:r w:rsidR="00D63F3F">
        <w:rPr>
          <w:rFonts w:ascii="Times New Roman" w:eastAsia="Times New Roman" w:hAnsi="Times New Roman" w:cs="Times New Roman"/>
          <w:sz w:val="28"/>
          <w:szCs w:val="28"/>
        </w:rPr>
        <w:t>0 года» (с изменениями), Решения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63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 xml:space="preserve"> Думы муниципального образования Алапаевское от 17 декабря 2015 года № 805 «О бюджете муниципального образования Алапаевское на 2016 год», от 28 декабря 2015 года № 806 «О внесении изменений в решение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12 декабря 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2014 года № 650 «О бюджете муниципального образования Алапаевское на 2015 год и плановый период 2016 и 2017 годов» (с изменениями, внесенными решениями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26 марта 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686, от 28 мая 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720, от 27 августа 2015 года № 740, от 29 октября 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 xml:space="preserve"> № 777),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30 сентября 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 xml:space="preserve"> № 916 «Об утверждении порядка формирования  и реализации муниципальных программ муниципального образования Алапаевское», в целях организации работы по социальной поддержке отдельных категорий граждан, проживающих на территории муниципального образования Алапаевское, и финансовой поддержки социально-ориентированных некоммерческих организаций, руководствуясь Уставом муниципального образования Алапаевское,</w:t>
      </w:r>
    </w:p>
    <w:p w:rsidR="0034316D" w:rsidRPr="0034316D" w:rsidRDefault="0034316D" w:rsidP="0034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ПОСТАНОВЛЯЮ:</w:t>
      </w:r>
    </w:p>
    <w:p w:rsidR="0034316D" w:rsidRPr="0034316D" w:rsidRDefault="0034316D" w:rsidP="0034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16D" w:rsidRPr="0034316D" w:rsidRDefault="0034316D" w:rsidP="0034316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в муниципальную программу </w:t>
      </w:r>
      <w:r w:rsidRPr="00343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«Социальная поддержка населения 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до 2020 года»</w:t>
      </w:r>
      <w:r w:rsidR="00D63F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31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Алапаевское от 10 ноября 2014 года № 1058 (с изменениями, внесенными постановлением Администрации муниципального образования Алапаевское от 16 февраля 2015 года № 136, от 21 сентября 2015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№ 888) (далее – Программа) следующие изменения:</w:t>
      </w:r>
    </w:p>
    <w:p w:rsidR="0034316D" w:rsidRPr="0034316D" w:rsidRDefault="0034316D" w:rsidP="0034316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ab/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1.1. Строку 6 «Объем финансирования муниципальной программы по годам реализации</w:t>
      </w:r>
      <w:r w:rsidR="00D63F3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» паспорта Программы изложить в следующей редакции:</w:t>
      </w:r>
    </w:p>
    <w:p w:rsidR="0034316D" w:rsidRPr="0034316D" w:rsidRDefault="0034316D" w:rsidP="0034316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41"/>
        <w:gridCol w:w="6974"/>
      </w:tblGrid>
      <w:tr w:rsidR="0034316D" w:rsidRPr="0034316D" w:rsidTr="0034316D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муниципальной программы по годам реализации,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 675734,2 тыс. рублей,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числе: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93220,2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106965,0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109084,0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119339,0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122066,0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125060,0 тыс. рублей.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них: федеральный бюджет: 62164,7 тыс. рублей,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числе: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9075,7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9968,0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10048,0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10700,0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11021,0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</w:t>
            </w:r>
            <w:r w:rsidR="00D6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11352,0 тыс. рублей.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областной бюджет: 484528,8 тыс. рублей,             </w:t>
            </w: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в том числе: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69918,8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75696,0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76516,0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85149,0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87443,0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89806,0 тыс. рублей.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местный бюджет: 80944,8 тыс. рублей,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числе: 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10849,8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12357,0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13576,0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14546,0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14658,0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14958,0 тыс. рублей.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внебюджетные источники: 48095,9 тыс. рублей,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числе:</w:t>
            </w: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3375,9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8944,0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8944,0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8944,0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8944,0 тыс. рублей;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6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8944,0 тыс. рублей.</w:t>
            </w:r>
          </w:p>
        </w:tc>
      </w:tr>
    </w:tbl>
    <w:p w:rsidR="0034316D" w:rsidRDefault="0034316D" w:rsidP="0034316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34316D" w:rsidRPr="0034316D" w:rsidRDefault="0034316D" w:rsidP="0034316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4316D">
        <w:rPr>
          <w:rFonts w:ascii="Times New Roman" w:eastAsia="Times New Roman" w:hAnsi="Times New Roman" w:cs="Times New Roman"/>
          <w:sz w:val="28"/>
          <w:szCs w:val="28"/>
        </w:rPr>
        <w:t>1.2. В абзаце 1 пункта 1 Ресурсного обеспечения подпрограммы «Обеспечение жильем молодых семей на территории муниципального образования Алапаевское» муниципальной программы «Социальная поддержка населения муниципального образования Алапаевское до 2020 года» число «42155,3» заменить числом «42708,1», число «4</w:t>
      </w:r>
      <w:r>
        <w:rPr>
          <w:rFonts w:ascii="Times New Roman" w:eastAsia="Times New Roman" w:hAnsi="Times New Roman" w:cs="Times New Roman"/>
          <w:sz w:val="28"/>
          <w:szCs w:val="28"/>
        </w:rPr>
        <w:t>435,0» заменить числом «4707,5».</w:t>
      </w:r>
    </w:p>
    <w:p w:rsidR="0034316D" w:rsidRPr="0034316D" w:rsidRDefault="0034316D" w:rsidP="0034316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tab/>
        <w:t>1.3. Приложение № 2 «План мероприятий по выполнению муниципальной программы «Социальная поддержка населения муниципального образования Алапаевское до 2020 года»» изложить в новой редакции (прилагается).</w:t>
      </w:r>
    </w:p>
    <w:p w:rsidR="0034316D" w:rsidRPr="0034316D" w:rsidRDefault="0034316D" w:rsidP="0034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(С.А.Охотникова)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10" w:history="1">
        <w:r w:rsidRPr="0034316D">
          <w:rPr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34316D">
          <w:rPr>
            <w:rFonts w:ascii="Times New Roman" w:eastAsia="Times New Roman" w:hAnsi="Times New Roman" w:cs="Times New Roman"/>
            <w:sz w:val="28"/>
          </w:rPr>
          <w:t>.</w:t>
        </w:r>
        <w:r w:rsidRPr="0034316D">
          <w:rPr>
            <w:rFonts w:ascii="Times New Roman" w:eastAsia="Times New Roman" w:hAnsi="Times New Roman" w:cs="Times New Roman"/>
            <w:sz w:val="28"/>
            <w:lang w:val="en-US"/>
          </w:rPr>
          <w:t>alapaevskoe</w:t>
        </w:r>
        <w:r w:rsidRPr="0034316D">
          <w:rPr>
            <w:rFonts w:ascii="Times New Roman" w:eastAsia="Times New Roman" w:hAnsi="Times New Roman" w:cs="Times New Roman"/>
            <w:sz w:val="28"/>
          </w:rPr>
          <w:t>.</w:t>
        </w:r>
        <w:r w:rsidRPr="0034316D">
          <w:rPr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Pr="00343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16D" w:rsidRPr="0034316D" w:rsidRDefault="0034316D" w:rsidP="0034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образования Алапаевское по социальной политике Н.К. Михайлову.</w:t>
      </w:r>
    </w:p>
    <w:p w:rsidR="0034316D" w:rsidRPr="0034316D" w:rsidRDefault="0034316D" w:rsidP="0034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ab/>
      </w:r>
      <w:r w:rsidRPr="0034316D">
        <w:rPr>
          <w:rFonts w:ascii="Times New Roman" w:eastAsia="Times New Roman" w:hAnsi="Times New Roman" w:cs="Times New Roman"/>
          <w:sz w:val="28"/>
          <w:szCs w:val="28"/>
        </w:rPr>
        <w:tab/>
      </w:r>
      <w:r w:rsidRPr="0034316D">
        <w:rPr>
          <w:rFonts w:ascii="Times New Roman" w:eastAsia="Times New Roman" w:hAnsi="Times New Roman" w:cs="Times New Roman"/>
          <w:sz w:val="28"/>
          <w:szCs w:val="28"/>
        </w:rPr>
        <w:tab/>
      </w:r>
      <w:r w:rsidRPr="0034316D">
        <w:rPr>
          <w:rFonts w:ascii="Times New Roman" w:eastAsia="Times New Roman" w:hAnsi="Times New Roman" w:cs="Times New Roman"/>
          <w:sz w:val="28"/>
          <w:szCs w:val="28"/>
        </w:rPr>
        <w:tab/>
      </w:r>
      <w:r w:rsidRPr="003431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316D" w:rsidRPr="0034316D" w:rsidRDefault="0034316D" w:rsidP="0034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4316D" w:rsidRPr="0034316D" w:rsidRDefault="0034316D" w:rsidP="00343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16D">
        <w:rPr>
          <w:rFonts w:ascii="Times New Roman" w:eastAsia="Times New Roman" w:hAnsi="Times New Roman" w:cs="Times New Roman"/>
          <w:sz w:val="28"/>
          <w:szCs w:val="28"/>
        </w:rPr>
        <w:t xml:space="preserve">    К.И. Деев                                               </w:t>
      </w:r>
    </w:p>
    <w:p w:rsidR="0034316D" w:rsidRPr="0034316D" w:rsidRDefault="0034316D" w:rsidP="00343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4316D" w:rsidRPr="0034316D" w:rsidSect="0034316D">
          <w:headerReference w:type="default" r:id="rId11"/>
          <w:pgSz w:w="11906" w:h="16838"/>
          <w:pgMar w:top="1077" w:right="991" w:bottom="902" w:left="1701" w:header="709" w:footer="709" w:gutter="0"/>
          <w:cols w:space="720"/>
          <w:titlePg/>
          <w:docGrid w:linePitch="299"/>
        </w:sectPr>
      </w:pPr>
    </w:p>
    <w:p w:rsidR="0034316D" w:rsidRPr="0034316D" w:rsidRDefault="0034316D" w:rsidP="0034316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4316D" w:rsidRPr="0034316D" w:rsidRDefault="0034316D" w:rsidP="0034316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муниципального образования</w:t>
      </w:r>
    </w:p>
    <w:p w:rsidR="0034316D" w:rsidRPr="0034316D" w:rsidRDefault="0034316D" w:rsidP="0034316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34316D" w:rsidRPr="0034316D" w:rsidRDefault="0034316D" w:rsidP="0034316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25 февраля  2016 года № 150/1</w:t>
      </w: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4316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«Социальная поддержка населения </w:t>
      </w: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>до 2020 года»</w:t>
      </w:r>
    </w:p>
    <w:p w:rsidR="0034316D" w:rsidRPr="0034316D" w:rsidRDefault="0034316D" w:rsidP="0034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>ПЛАН МЕРОПРИЯТИЙ</w:t>
      </w: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sz w:val="24"/>
          <w:szCs w:val="24"/>
        </w:rPr>
        <w:t xml:space="preserve">ПО ВЫПОЛНЕНИЮ МУНИЦИПАЛЬНОЙ ПРОГРАММЫ  </w:t>
      </w:r>
      <w:r w:rsidRPr="0034316D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«СОЦИАЛЬНАЯ ПОДДЕРЖКА НАСЕЛЕНИЯ </w:t>
      </w: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16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АЛАПАЕВСКОЕ ДО 2020 ГОДА»</w:t>
      </w:r>
    </w:p>
    <w:p w:rsidR="0034316D" w:rsidRPr="0034316D" w:rsidRDefault="0034316D" w:rsidP="0034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05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51"/>
        <w:gridCol w:w="3294"/>
        <w:gridCol w:w="1276"/>
        <w:gridCol w:w="1134"/>
        <w:gridCol w:w="21"/>
        <w:gridCol w:w="1254"/>
        <w:gridCol w:w="1276"/>
        <w:gridCol w:w="1276"/>
        <w:gridCol w:w="1417"/>
        <w:gridCol w:w="1276"/>
        <w:gridCol w:w="2160"/>
      </w:tblGrid>
      <w:tr w:rsidR="0034316D" w:rsidRPr="0034316D" w:rsidTr="0034316D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стро-ки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34316D" w:rsidRPr="0034316D" w:rsidTr="0034316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D" w:rsidRPr="0034316D" w:rsidRDefault="0034316D" w:rsidP="003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675734,2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93220,2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106965,0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109084,0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119339,0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122066,0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125060,0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62164,7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9 075,7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484528,8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69918,8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75696,0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76516,0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85149,0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87443,0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89806,0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80944,8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10849,8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12357,0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13576,0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14546,0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14958,0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48 095,9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3 375,9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675734,2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93220,2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106965,0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109084,0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119339,0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122066,0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125060,0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62164,7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9 075,7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484528,8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69918,8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75696,0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76516,0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85149,0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87443,0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89806,0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80944,8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10849,8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12357,0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13576,0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14546,0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14958,0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48 095,9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3 375,9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ПОДРОГРАММА 1.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ПЕНСИОННОЕ ОБЕСПЕЧЕНИЕ МУНИЦИПАЛЬНЫХ СЛУЖАЩИХ МУНИЦИПАЛЬНОГО ОБРАЗОВАНИЯ АЛАПАЕВСКОЕ  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  ПОДПРОГРАММЕ 1,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9194,3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9194,3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9194,3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9194,3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   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Пенсионное обеспечение муниципальных служащих муниципального образования Алапаевское в соответствии с Законом Свердловской области «Об особенностях муниципальной службы на территории  Свердловской  области», в том числе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9194,3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9194,3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ПОДРОГРАММА 2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. СОЦИАЛЬНОЕ ОБЕСПЕЧЕНИЕ ОТДЕЛЬНЫХ КАТЕГОРИЙ ГРАЖДАН И ФИНАНСОВАЯ ПОДДЕРЖКА СОЦИАЛЬНО-ОРИЕНТИРОВАННЫХ НЕКОММЕРЧЕСКИХ ОРГАНИЗАЦИЙ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  ПОДПРОГРАММЕ 2,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468470,0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71822,2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71677,9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73291,9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81442,0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83869,0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86367,0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8 130,0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404093,0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63319,2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61308,9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62653,9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70152,0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72246,0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74413,0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373,0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468470,0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71822,2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71677,9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73291,9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81442,0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83869,0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86367,0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61219,0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8 130,0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404093,0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63319,2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61308,9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62653,9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70152,0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72246,0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74413,0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rPr>
          <w:trHeight w:val="5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3158,0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373,0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государственного полномочия Российской Федерации по предоставлению отдельным категориям граждан компенсаций  расходов на оплату  жилого помещения       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      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коммунальных услуг»,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61219,0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8130,0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61219,0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8130,0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 </w:t>
            </w:r>
          </w:p>
          <w:p w:rsidR="0034316D" w:rsidRPr="0034316D" w:rsidRDefault="0034316D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</w:t>
            </w:r>
            <w:r w:rsidR="00D6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егориям граждан компенсаций  расходов на оплату  жилого помещения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 Свердловской области, государственным полномочием Свердловской области по предоставлению отдельным кат</w:t>
            </w:r>
            <w:r w:rsidR="00D6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егориям </w:t>
            </w:r>
            <w:r w:rsidR="00D6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 компенсаций  расходов на оплату 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жилого </w:t>
            </w:r>
            <w:r w:rsidR="00D6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коммунальных услуг»,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367243,3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57796,0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56734,3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56735,0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63411,0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65304,0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67263,0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367243,3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57796,0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56734,3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56735,0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63411,0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65304,0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67263,0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4.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гражданам </w:t>
            </w:r>
          </w:p>
          <w:p w:rsidR="0034316D" w:rsidRPr="0034316D" w:rsidRDefault="00D63F3F" w:rsidP="00D6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на оплату жилого помещения </w:t>
            </w:r>
            <w:r w:rsidR="0034316D"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на оплату жилого помещения </w:t>
            </w:r>
            <w:r w:rsidR="0034316D"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коммунальных услуг»,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36849,7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4574,6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5918,9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7150,0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36849,7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4574,6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5918,9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7150,0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5.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материальной помощи гражданам, проживающим на территории муниципального образования Алапаевское, оказавшимся в трудной (чрезвычайной) жизненной ситуации,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6.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ежемесячного муниципального пособия инвалидам I, II группы, находящимся на программном гемодиализе,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1467,0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1467,0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7.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Выплаты, связанные с компенсацией проезда  по узкоколейной железной дороге льготных категорий граждан на территории муниципального образования Алапаевское,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316D" w:rsidRPr="0034316D" w:rsidTr="0034316D">
        <w:trPr>
          <w:trHeight w:val="43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устных и письменных обращений на действия    (бездействие) специалистов Администрации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Алапаевское, осуществляющих предоставление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15, 16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Ежеквартальное проведение мониторинга качества предоставления государственных и муниципальных услуг в муниципальном образовании Алапаевское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финансовую поддержку социально –</w:t>
            </w:r>
            <w:r w:rsidR="00D6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ориентированным некоммерческим общественным организациям, </w:t>
            </w:r>
            <w:r w:rsidRPr="00343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осуществляющим социальную поддержку,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материалов, направленных на освещение мероприятий в сфере поддержки социально - ориентированных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некоммерческих организаций, популяризации добровольческой и благотворительной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12.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организационных и учебно-методических совещаний по вопросам поддержки социально - ориентированных некоммерческих организаций, развития добровольческой деятельности на территории</w:t>
            </w:r>
            <w:r w:rsidRPr="00343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инвалидов и ветеранов для  участия в областных мероприятиях и мероприятиях,   проводимых 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ПОДРОГРАММА 3.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УСТОЙЧИВОЕ РАЗВИТИЕ СЕЛЬСКИХ ТЕРРИТОРИЙ МУНИЦИПАЛЬНОГО ОБРАЗОВАНИЯ АЛАПАЕВСКОЕ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ПОДПРОГРАММЕ,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62581,8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3476,8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33 057,8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1 322,8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источники*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22 508,1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1 043,1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направлению    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«Прочие нужды»,         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62581,8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3476,8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33 057,8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1 322,8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источники*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22 508,1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1 043,1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14.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жилищных условий гражданам, проживающим в сельской местности, в том числе молодым семьям и молодым специалистам, в том числе: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33 718,7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1 983,7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26, 27, 28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33057,8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1322,8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6 347,0*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15.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выплат на улучшение жилищных условий гражданам,  в том числе молодым семьям и молодым специалистам, проживающим на территории муниципального образования Алапаевское, в том числе: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28 863,1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1493,1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5474,0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6 355,0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источники*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22508,1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1043,1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4 293,0*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4.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ЖИЛЬЕМ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СЕМЕЙ НА ТЕРРИТОРИИ МУНИЦИПАЛЬНОГО ОБРАЗОВАНИЯ АЛАПАЕВСКОЕ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ПОДПРОГРАММЕ,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42708,1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3948,1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284,8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4707,5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источники*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25587,8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2332,8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направлению    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«Прочие нужды», в том числе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42708,1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3948,1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284,8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12 128,0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4707,5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источники*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25587,8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2332,8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выплат молодым семьям на  приобретение (строительства) жилья, в том числе: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12 412,8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782,8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32, 33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284,8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316D" w:rsidRPr="0034316D" w:rsidTr="0034316D">
        <w:trPr>
          <w:trHeight w:val="34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12 128,0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rPr>
          <w:trHeight w:val="52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выплат молодым семьям, проживающим на территории муниципального образования Алапаевское, на приобретение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(строительства) жилья, в том числе: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30295,3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3165,3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5426,0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32, 33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4707,5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25587,8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2332,8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5.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  <w:r w:rsidRPr="00343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МУНИЦИПАЛЬНОЙ ПРОГРАММЫ </w:t>
            </w:r>
            <w:r w:rsidRPr="00343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«СОЦИАЛЬНАЯ ПОДДЕРЖКА НАСЕЛЕНИЯ МУНИЦИПАЛЬНОГО ОБРАЗОВАНИЯ АЛАПАЕВСКОЕ ДО 2020 ГОДА</w:t>
            </w:r>
            <w:r w:rsidRPr="00343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  ПОДПРОГРАММЕ,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35250,0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5714,1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6524,0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6720,0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35250,0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5714,1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6524,0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6720,0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4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35250,0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5714,1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6524,0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6720,0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rPr>
          <w:trHeight w:val="29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35250,0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5714,1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6524,0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6720,0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18.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 местного самоуправления по осуществлению переданного государственного полномочия Свердловской области по предоставлению гражданам субсидий на оплату жилого помещения и коммунальных услуг, в том числе: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480,8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19. 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</w:t>
            </w:r>
          </w:p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 местного самоуправления по </w:t>
            </w: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осуществлению переданного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услуг, в том числе: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4298,0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5359,7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4659,0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5683,0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6039,0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4316D" w:rsidRPr="0034316D" w:rsidTr="0034316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31901,7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4298,0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5359,7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4659,0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5683,0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5863,0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6039,0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D" w:rsidRPr="0034316D" w:rsidRDefault="0034316D" w:rsidP="0034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6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4316D" w:rsidRPr="0034316D" w:rsidRDefault="0034316D" w:rsidP="00343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16D" w:rsidRPr="0034316D" w:rsidRDefault="0034316D" w:rsidP="00343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16D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34316D">
        <w:rPr>
          <w:rFonts w:ascii="Times New Roman" w:eastAsia="Times New Roman" w:hAnsi="Times New Roman" w:cs="Times New Roman"/>
          <w:sz w:val="24"/>
          <w:szCs w:val="24"/>
        </w:rPr>
        <w:t>объемы финансирования указаны справочно</w:t>
      </w:r>
    </w:p>
    <w:p w:rsidR="0034316D" w:rsidRPr="0034316D" w:rsidRDefault="0034316D" w:rsidP="00343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4316D" w:rsidRPr="0034316D">
          <w:pgSz w:w="16838" w:h="11906" w:orient="landscape"/>
          <w:pgMar w:top="1702" w:right="1134" w:bottom="1701" w:left="1134" w:header="709" w:footer="709" w:gutter="0"/>
          <w:cols w:space="720"/>
        </w:sectPr>
      </w:pPr>
    </w:p>
    <w:p w:rsidR="0034316D" w:rsidRPr="0034316D" w:rsidRDefault="0034316D" w:rsidP="003431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2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09" w:rsidRDefault="00E72009" w:rsidP="003E150D">
      <w:pPr>
        <w:spacing w:after="0" w:line="240" w:lineRule="auto"/>
      </w:pPr>
      <w:r>
        <w:separator/>
      </w:r>
    </w:p>
  </w:endnote>
  <w:endnote w:type="continuationSeparator" w:id="0">
    <w:p w:rsidR="00E72009" w:rsidRDefault="00E7200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09" w:rsidRDefault="00E72009" w:rsidP="003E150D">
      <w:pPr>
        <w:spacing w:after="0" w:line="240" w:lineRule="auto"/>
      </w:pPr>
      <w:r>
        <w:separator/>
      </w:r>
    </w:p>
  </w:footnote>
  <w:footnote w:type="continuationSeparator" w:id="0">
    <w:p w:rsidR="00E72009" w:rsidRDefault="00E7200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919881"/>
      <w:docPartObj>
        <w:docPartGallery w:val="Page Numbers (Top of Page)"/>
        <w:docPartUnique/>
      </w:docPartObj>
    </w:sdtPr>
    <w:sdtEndPr/>
    <w:sdtContent>
      <w:p w:rsidR="0034316D" w:rsidRDefault="003431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F3F">
          <w:rPr>
            <w:noProof/>
          </w:rPr>
          <w:t>4</w:t>
        </w:r>
        <w:r>
          <w:fldChar w:fldCharType="end"/>
        </w:r>
      </w:p>
    </w:sdtContent>
  </w:sdt>
  <w:p w:rsidR="0034316D" w:rsidRDefault="003431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36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4316D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00864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63F3F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200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99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99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uiPriority w:val="99"/>
    <w:rsid w:val="00775BAF"/>
  </w:style>
  <w:style w:type="paragraph" w:customStyle="1" w:styleId="12">
    <w:name w:val="Абзац списка1"/>
    <w:basedOn w:val="a"/>
    <w:uiPriority w:val="99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775BAF"/>
  </w:style>
  <w:style w:type="paragraph" w:customStyle="1" w:styleId="13">
    <w:name w:val="Без интервала1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uiPriority w:val="99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uiPriority w:val="99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uiPriority w:val="99"/>
    <w:rsid w:val="003177A0"/>
  </w:style>
  <w:style w:type="character" w:customStyle="1" w:styleId="FontStyle13">
    <w:name w:val="Font Style13"/>
    <w:uiPriority w:val="99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uiPriority w:val="99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uiPriority w:val="99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8A5B4F"/>
  </w:style>
  <w:style w:type="character" w:customStyle="1" w:styleId="s5">
    <w:name w:val="s5"/>
    <w:basedOn w:val="a0"/>
    <w:uiPriority w:val="99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34316D"/>
  </w:style>
  <w:style w:type="paragraph" w:customStyle="1" w:styleId="25">
    <w:name w:val="Абзац списка2"/>
    <w:basedOn w:val="a"/>
    <w:uiPriority w:val="99"/>
    <w:rsid w:val="0034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6">
    <w:name w:val="Основной текст (3) + 26"/>
    <w:aliases w:val="5 pt,Не курсив,Интервал 0 pt"/>
    <w:uiPriority w:val="99"/>
    <w:rsid w:val="0034316D"/>
    <w:rPr>
      <w:b/>
      <w:bCs w:val="0"/>
      <w:i/>
      <w:iCs w:val="0"/>
      <w:color w:val="000000"/>
      <w:spacing w:val="0"/>
      <w:w w:val="100"/>
      <w:position w:val="0"/>
      <w:sz w:val="53"/>
      <w:shd w:val="clear" w:color="auto" w:fill="FFFFFF"/>
      <w:lang w:val="ru-RU"/>
    </w:rPr>
  </w:style>
  <w:style w:type="character" w:customStyle="1" w:styleId="3261">
    <w:name w:val="Основной текст (3) + 261"/>
    <w:aliases w:val="5 pt1,Не курсив1,Интервал 0 pt1"/>
    <w:uiPriority w:val="99"/>
    <w:rsid w:val="0034316D"/>
    <w:rPr>
      <w:rFonts w:ascii="Times New Roman" w:hAnsi="Times New Roman" w:cs="Times New Roman" w:hint="default"/>
      <w:b/>
      <w:bCs w:val="0"/>
      <w:i/>
      <w:iCs w:val="0"/>
      <w:color w:val="000000"/>
      <w:spacing w:val="0"/>
      <w:w w:val="100"/>
      <w:position w:val="0"/>
      <w:sz w:val="5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99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99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uiPriority w:val="99"/>
    <w:rsid w:val="00775BAF"/>
  </w:style>
  <w:style w:type="paragraph" w:customStyle="1" w:styleId="12">
    <w:name w:val="Абзац списка1"/>
    <w:basedOn w:val="a"/>
    <w:uiPriority w:val="99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775BAF"/>
  </w:style>
  <w:style w:type="paragraph" w:customStyle="1" w:styleId="13">
    <w:name w:val="Без интервала1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uiPriority w:val="99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uiPriority w:val="99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uiPriority w:val="99"/>
    <w:rsid w:val="003177A0"/>
  </w:style>
  <w:style w:type="character" w:customStyle="1" w:styleId="FontStyle13">
    <w:name w:val="Font Style13"/>
    <w:uiPriority w:val="99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uiPriority w:val="99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uiPriority w:val="99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8A5B4F"/>
  </w:style>
  <w:style w:type="character" w:customStyle="1" w:styleId="s5">
    <w:name w:val="s5"/>
    <w:basedOn w:val="a0"/>
    <w:uiPriority w:val="99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34316D"/>
  </w:style>
  <w:style w:type="paragraph" w:customStyle="1" w:styleId="25">
    <w:name w:val="Абзац списка2"/>
    <w:basedOn w:val="a"/>
    <w:uiPriority w:val="99"/>
    <w:rsid w:val="0034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6">
    <w:name w:val="Основной текст (3) + 26"/>
    <w:aliases w:val="5 pt,Не курсив,Интервал 0 pt"/>
    <w:uiPriority w:val="99"/>
    <w:rsid w:val="0034316D"/>
    <w:rPr>
      <w:b/>
      <w:bCs w:val="0"/>
      <w:i/>
      <w:iCs w:val="0"/>
      <w:color w:val="000000"/>
      <w:spacing w:val="0"/>
      <w:w w:val="100"/>
      <w:position w:val="0"/>
      <w:sz w:val="53"/>
      <w:shd w:val="clear" w:color="auto" w:fill="FFFFFF"/>
      <w:lang w:val="ru-RU"/>
    </w:rPr>
  </w:style>
  <w:style w:type="character" w:customStyle="1" w:styleId="3261">
    <w:name w:val="Основной текст (3) + 261"/>
    <w:aliases w:val="5 pt1,Не курсив1,Интервал 0 pt1"/>
    <w:uiPriority w:val="99"/>
    <w:rsid w:val="0034316D"/>
    <w:rPr>
      <w:rFonts w:ascii="Times New Roman" w:hAnsi="Times New Roman" w:cs="Times New Roman" w:hint="default"/>
      <w:b/>
      <w:bCs w:val="0"/>
      <w:i/>
      <w:iCs w:val="0"/>
      <w:color w:val="000000"/>
      <w:spacing w:val="0"/>
      <w:w w:val="100"/>
      <w:position w:val="0"/>
      <w:sz w:val="5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lapaevsko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9E2E-0656-4324-8BB1-B79A64DC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2016-03-14T07:45:00Z</cp:lastPrinted>
  <dcterms:created xsi:type="dcterms:W3CDTF">2016-03-14T05:15:00Z</dcterms:created>
  <dcterms:modified xsi:type="dcterms:W3CDTF">2016-03-14T07:45:00Z</dcterms:modified>
</cp:coreProperties>
</file>