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E7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01 апреля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70D">
        <w:rPr>
          <w:rFonts w:ascii="Times New Roman" w:eastAsia="Times New Roman" w:hAnsi="Times New Roman" w:cs="Times New Roman"/>
          <w:color w:val="000000"/>
          <w:sz w:val="28"/>
          <w:szCs w:val="28"/>
        </w:rPr>
        <w:t>285</w:t>
      </w:r>
    </w:p>
    <w:p w:rsidR="00FA5F02" w:rsidRDefault="00EE770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EE770D">
        <w:rPr>
          <w:rFonts w:ascii="Times New Roman" w:eastAsia="Times New Roman" w:hAnsi="Times New Roman" w:cs="Times New Roman"/>
          <w:b/>
          <w:i/>
          <w:sz w:val="28"/>
          <w:szCs w:val="20"/>
        </w:rPr>
        <w:t>Об утверждении Положения по организации и ведении  гражданской обороны на территории муниципального образования Алапаевское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770D" w:rsidRPr="00EE770D" w:rsidRDefault="00EE082E" w:rsidP="00EE770D">
      <w:pPr>
        <w:widowControl w:val="0"/>
        <w:snapToGrid w:val="0"/>
        <w:spacing w:after="0" w:line="240" w:lineRule="auto"/>
        <w:ind w:right="175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соответствии с Федеральным з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 xml:space="preserve">аконом от 12 февраля 1998 года 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>№ 28-ФЗ «О гражданской обороне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», Федеральным законом от 06 октября 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>2003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 xml:space="preserve"> № 131-ФЗ «Об общих принципах организации местного самоуправ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>ления в Российской Федерации», п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>остановлением Правительств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а Российской Федерации от 26 ноября 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>2007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 xml:space="preserve"> № 804 «Об утверждении Положения о гражданской обороны в Российской Федерации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», Приказом МЧС России от 14 ноября 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>2008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организациях», Приказом МЧС России от 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18 ноября                 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>2015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 xml:space="preserve"> № 601 «О внесении изменений в положение об организации и ведении гражданской обороны в муниципальных образованиях и организациях, утвержденн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ое Приказом МЧС России от 14 ноября                  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>2008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 687», п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>остановлением Правительств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а Свердловской области от 26 сентября 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>2008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 xml:space="preserve"> № 20п «Об организации и ведении гражданской обороны в Свердловской области», в целях упорядочения организации и ведения гражданской обороны на территории муниципального образова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>ния Алапаевское, руководствуясь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 xml:space="preserve"> Уставом муниципального образования Алапаевское</w:t>
      </w:r>
      <w:r w:rsidR="00EE770D">
        <w:rPr>
          <w:rFonts w:ascii="Times New Roman" w:eastAsia="Times New Roman" w:hAnsi="Times New Roman" w:cs="Times New Roman"/>
          <w:sz w:val="28"/>
          <w:szCs w:val="20"/>
        </w:rPr>
        <w:t>,</w:t>
      </w:r>
      <w:r w:rsidR="00EE770D" w:rsidRPr="00EE770D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E770D">
        <w:rPr>
          <w:rFonts w:ascii="Times New Roman" w:eastAsia="Times New Roman" w:hAnsi="Times New Roman" w:cs="Times New Roman"/>
          <w:b/>
          <w:sz w:val="28"/>
          <w:szCs w:val="20"/>
        </w:rPr>
        <w:t xml:space="preserve">ПОСТАНОВЛЯЮ: 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70D">
        <w:rPr>
          <w:rFonts w:ascii="Times New Roman" w:eastAsia="Times New Roman" w:hAnsi="Times New Roman" w:cs="Times New Roman"/>
          <w:sz w:val="28"/>
          <w:szCs w:val="20"/>
        </w:rPr>
        <w:t>1.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>Утвердить Положение</w:t>
      </w:r>
      <w:r w:rsidRPr="00EE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77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организации и ведении гражданской обороны на территории муниципального образования Алапаевское 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 xml:space="preserve"> (прилагается).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>. Для реализации задач организации и проведения мероприятий гражданской обороны на территории</w:t>
      </w:r>
      <w:r w:rsidRPr="00EE77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Алапаевское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E770D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 всех </w:t>
      </w:r>
      <w:r w:rsidRPr="00EE77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 собственности организовать подготовку и принятие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локальных </w:t>
      </w:r>
      <w:r w:rsidRPr="00EE770D">
        <w:rPr>
          <w:rFonts w:ascii="Times New Roman" w:eastAsia="Times New Roman" w:hAnsi="Times New Roman" w:cs="Times New Roman"/>
          <w:sz w:val="28"/>
          <w:szCs w:val="28"/>
        </w:rPr>
        <w:t>актов, касающихся порядка организации и ведения гражданской обороны на соответствующем предприятии, организации.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E770D">
        <w:rPr>
          <w:rFonts w:ascii="Times New Roman" w:eastAsia="Times New Roman" w:hAnsi="Times New Roman" w:cs="Times New Roman"/>
          <w:sz w:val="28"/>
          <w:szCs w:val="20"/>
        </w:rPr>
        <w:t>3. Начальнику отдела по гражданской обороне, чрезвычайным ситуациям и мобилизационной работе Администрации муниципа</w:t>
      </w:r>
      <w:r>
        <w:rPr>
          <w:rFonts w:ascii="Times New Roman" w:eastAsia="Times New Roman" w:hAnsi="Times New Roman" w:cs="Times New Roman"/>
          <w:sz w:val="28"/>
          <w:szCs w:val="20"/>
        </w:rPr>
        <w:t>льного образования Алапаевское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В.В. Волкову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3.1. О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>существлять методическое руководство по вопросам гражданской обороны и контроль состояния гражданской обороны в спасательных службах обеспечения гражданской обороны и организациях, расположенных на территории  муницип</w:t>
      </w:r>
      <w:r>
        <w:rPr>
          <w:rFonts w:ascii="Times New Roman" w:eastAsia="Times New Roman" w:hAnsi="Times New Roman" w:cs="Times New Roman"/>
          <w:sz w:val="28"/>
          <w:szCs w:val="20"/>
        </w:rPr>
        <w:t>ального образования Алапаевское.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3.2. П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 xml:space="preserve">ривести в соответствие с действующим законодательством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нормативно-правовые акты 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муниципального образова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ния Алапаевское в части обеспечения 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>гражданс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кой защиты на территории 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срок до 01 мая 2016 года.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4F4F4"/>
          <w:lang w:eastAsia="en-US"/>
        </w:rPr>
      </w:pPr>
      <w:r w:rsidRPr="00EE77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Постановление Администрации муниципального образования Алапаевское </w:t>
      </w:r>
      <w:r w:rsidR="00EE082E">
        <w:rPr>
          <w:rFonts w:ascii="Times New Roman" w:eastAsia="Calibri" w:hAnsi="Times New Roman" w:cs="Times New Roman"/>
          <w:sz w:val="28"/>
          <w:szCs w:val="28"/>
          <w:shd w:val="clear" w:color="auto" w:fill="F4F4F4"/>
          <w:lang w:eastAsia="en-US"/>
        </w:rPr>
        <w:t xml:space="preserve">от 02 октября </w:t>
      </w:r>
      <w:r w:rsidRPr="00EE770D">
        <w:rPr>
          <w:rFonts w:ascii="Times New Roman" w:eastAsia="Calibri" w:hAnsi="Times New Roman" w:cs="Times New Roman"/>
          <w:sz w:val="28"/>
          <w:szCs w:val="28"/>
          <w:shd w:val="clear" w:color="auto" w:fill="F4F4F4"/>
          <w:lang w:eastAsia="en-US"/>
        </w:rPr>
        <w:t xml:space="preserve">2015 года № 931 «Об утверждении Положения по организации и ведении гражданской обороны на территории муниципального образования Алапаевское» </w:t>
      </w:r>
      <w:r w:rsidRPr="00EE770D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силу.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0D">
        <w:rPr>
          <w:rFonts w:ascii="Times New Roman" w:eastAsia="Times New Roman" w:hAnsi="Times New Roman" w:cs="Times New Roman"/>
          <w:sz w:val="28"/>
          <w:szCs w:val="28"/>
        </w:rPr>
        <w:t xml:space="preserve">5. Организационному отделу Администрации муниципального образования Алапаевское (С.А. Охотникова) опубликовать настоящее постановление в газете «Алапаевская искра» и разместить  на официальном сайте муниципального образования Алапаевское.    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0D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исполнением </w:t>
      </w:r>
      <w:r w:rsidR="00EE082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EE770D">
        <w:rPr>
          <w:rFonts w:ascii="Times New Roman" w:eastAsia="Times New Roman" w:hAnsi="Times New Roman" w:cs="Times New Roman"/>
          <w:sz w:val="28"/>
          <w:szCs w:val="28"/>
        </w:rPr>
        <w:t>постановления во</w:t>
      </w:r>
      <w:r>
        <w:rPr>
          <w:rFonts w:ascii="Times New Roman" w:eastAsia="Times New Roman" w:hAnsi="Times New Roman" w:cs="Times New Roman"/>
          <w:sz w:val="28"/>
          <w:szCs w:val="28"/>
        </w:rPr>
        <w:t>зложить на начальника отдела по</w:t>
      </w:r>
      <w:r w:rsidRPr="00EE770D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обороне, чрезвычайным сит</w:t>
      </w:r>
      <w:r>
        <w:rPr>
          <w:rFonts w:ascii="Times New Roman" w:eastAsia="Times New Roman" w:hAnsi="Times New Roman" w:cs="Times New Roman"/>
          <w:sz w:val="28"/>
          <w:szCs w:val="28"/>
        </w:rPr>
        <w:t>уациям и мобилизационной работе</w:t>
      </w:r>
      <w:r w:rsidRPr="00EE77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В.В. Волкова.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0"/>
        </w:rPr>
      </w:pPr>
      <w:r w:rsidRPr="00EE770D"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0"/>
        </w:rPr>
      </w:pPr>
      <w:r w:rsidRPr="00EE770D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образования 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0"/>
        </w:rPr>
      </w:pPr>
      <w:r w:rsidRPr="00EE770D">
        <w:rPr>
          <w:rFonts w:ascii="Times New Roman" w:eastAsia="Times New Roman" w:hAnsi="Times New Roman" w:cs="Times New Roman"/>
          <w:sz w:val="28"/>
          <w:szCs w:val="20"/>
        </w:rPr>
        <w:t>Алапаевское                                                                                            К.И.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E770D">
        <w:rPr>
          <w:rFonts w:ascii="Times New Roman" w:eastAsia="Times New Roman" w:hAnsi="Times New Roman" w:cs="Times New Roman"/>
          <w:sz w:val="28"/>
          <w:szCs w:val="20"/>
        </w:rPr>
        <w:t>Деев</w:t>
      </w:r>
    </w:p>
    <w:p w:rsidR="00EE770D" w:rsidRPr="00EE770D" w:rsidRDefault="00EE770D" w:rsidP="00EE77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tabs>
          <w:tab w:val="left" w:pos="763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tabs>
          <w:tab w:val="left" w:pos="763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70D" w:rsidRPr="00EE770D" w:rsidRDefault="00EE770D" w:rsidP="00EE77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A1573" w:rsidRDefault="00BA1573" w:rsidP="00DB4E2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4808" w:rsidRDefault="00954808" w:rsidP="00DB4E2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4808" w:rsidRDefault="00954808" w:rsidP="00DB4E2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54808" w:rsidRPr="00954808" w:rsidRDefault="00954808" w:rsidP="00954808">
      <w:pPr>
        <w:widowControl w:val="0"/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ТВЕРЖДЕНО</w:t>
      </w:r>
    </w:p>
    <w:p w:rsidR="00954808" w:rsidRPr="00954808" w:rsidRDefault="00954808" w:rsidP="00954808">
      <w:pPr>
        <w:widowControl w:val="0"/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95480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954808" w:rsidRPr="00954808" w:rsidRDefault="00954808" w:rsidP="00954808">
      <w:pPr>
        <w:widowControl w:val="0"/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54808" w:rsidRPr="00954808" w:rsidRDefault="00954808" w:rsidP="00954808">
      <w:pPr>
        <w:widowControl w:val="0"/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954808" w:rsidRPr="00954808" w:rsidRDefault="00954808" w:rsidP="00954808">
      <w:pPr>
        <w:widowControl w:val="0"/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 апреля 2016 года № 285</w:t>
      </w:r>
    </w:p>
    <w:p w:rsidR="00954808" w:rsidRPr="00954808" w:rsidRDefault="00954808" w:rsidP="0095480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4808" w:rsidRPr="00954808" w:rsidRDefault="00954808" w:rsidP="0095480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4808" w:rsidRDefault="00954808" w:rsidP="0095480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54808" w:rsidRPr="00954808" w:rsidRDefault="00954808" w:rsidP="0095480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организации и ведении гражданской обороны на территории</w:t>
      </w:r>
    </w:p>
    <w:p w:rsidR="00954808" w:rsidRDefault="00954808" w:rsidP="0095480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Алапаевское</w:t>
      </w:r>
    </w:p>
    <w:p w:rsidR="00954808" w:rsidRPr="00954808" w:rsidRDefault="00954808" w:rsidP="0095480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808" w:rsidRPr="00954808" w:rsidRDefault="00954808" w:rsidP="00954808">
      <w:pPr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napToGri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законом от 12 февраля 1998 года № 28-ФЗ «О гражданской обороне»</w:t>
      </w: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Положением о Министерстве Российской Федерации по делам гражданской обороны, чрезвычайным ситуациям и ликвидации последствий стихийных бедствий, и постановлением Правительства Российско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Федерации от 26 ноября 2007 года № 804 «</w:t>
      </w: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гражданской обороне в Российской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рации»</w:t>
      </w: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образовании Алапаевское и организациях, расположенных на территории муниципального образования Алапаевское.</w:t>
      </w:r>
    </w:p>
    <w:p w:rsidR="00954808" w:rsidRPr="00954808" w:rsidRDefault="00954808" w:rsidP="00954808">
      <w:pPr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napToGrid w:val="0"/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гражданской обороне организуются в рамках подготовки к ведению и ведения гражданской обороны в муниципальном образовании Алапаевское  и организациях, расположенных на территории муниципального образования Алапаевское.</w:t>
      </w:r>
    </w:p>
    <w:p w:rsidR="00954808" w:rsidRPr="00954808" w:rsidRDefault="00954808" w:rsidP="00954808">
      <w:pPr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 при военных конфликтах,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:rsidR="00954808" w:rsidRPr="00954808" w:rsidRDefault="00954808" w:rsidP="00954808">
      <w:pPr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napToGri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основных мероприятий на год разрабатывается </w:t>
      </w: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</w:rPr>
        <w:t xml:space="preserve">отделом по гражданской обороне, чрезвычайным ситуациям и мобилизационной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</w:rPr>
        <w:t xml:space="preserve">работе </w:t>
      </w: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Алапаевское и согласовывается с Главным управлением гражданской защиты и пожарной безопасности Свердловской области.  </w:t>
      </w:r>
    </w:p>
    <w:p w:rsidR="00954808" w:rsidRPr="00954808" w:rsidRDefault="00954808" w:rsidP="0095480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napToGri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основных мероприятий организаций на год разрабатывается структурным подразделением (работниками) организаций, уполномоченным на решение задач в области гражданской обороны и согласовывается с отделом по гражданской обороне, чрезвычайным ситуациям и мобилизационной работе Администрации муниципального образования Алапаевское.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Планирование основных мероприятий п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>о подготовке к ведению и ведение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гражданской обороны производится с учетом всесторонней оценки обстановки, которая может сложиться на территории муниципального образования Алапаевское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Алапаевское 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Алапаевское 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(организации) от опасностей, возникающих 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муниципального образования  Алапаевское, 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Алапаевское и в организациях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Планы гражданской обороны и защиты населения 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Администрация муниципального образования Алапаевское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8. По решению Администрации муниципального образования Алапаевское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В состав спасательных служб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 и количество спасательных служб определяются на основании расчета объема и </w:t>
      </w:r>
      <w:r w:rsidR="00EE082E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характера,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выполняемых в соответствии с планами гражданской обороны и защиты населения (планами гражданской обороны) задач.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спасательной службе муниципального образования  Алапаевское разрабатывается отделом по гражданской  обороне, чрезвычайным ситуациям и мобилизационной работе Администрации муниципального образования Алапаевское, согласовывается с руководителем соответствующей спасательной службы ГУ МЧС России по Свердловской области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утверждается постановлением главы А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муниципального образования Алапаевское.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о спасательной службе организации разрабатывается организацией и согласовывается с отделом по гражданской обороне, чрезвычайным ситуациям и мобилизационной работе Администрации муниципального образования Алапаевское  и утверждается руководителем организации.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Методическое руководство созданием и обеспечением готовности сил и средств гражданской обороны в муниципальном образовании Алапаевское  и организациях, а также контроль в этой области осуществляется отделом по гражданской обороне, чрезвычайным ситуациям и мобилизационной работе Администрации муниципального образования Алапаевское, а так же Министерством Российской Федерации по делам гражданской обороны, чрезвычайным ситуациям и ликвидации последствий стихийных 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бедствий (далее - МЧС России) и главными управлениями МЧС России по субъектам Российской Федерации.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9. Для планирования, подготовки и проведения эвакуационных мероприятий Администрацией муниципального образования Алапаевское и руководителями организаций заблаговременно в мирное время создаются эвакуационные комиссии (приемная эвакуационная комиссия, эвакуационная комиссия).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Эвакуационные комиссии муниципального образования Алапаевское возглавляются председателями комиссий, которые назначаютс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 из состава заместителей главы А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муниципального образования Алапаевское. Деятельность эвакуационных комиссий регламентируется положениями об эвакуационных комиссиях, утверждаемыми  руководителем гражданской обороны муниципального образования Алапаевское.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нской обороны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Алапаевское и организаций в отношении созданных ими сил гражданской обороны.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11. Руководство гражданской обороной на территории муниципального  образования Алапаевское осуществляют Глава муниципального образования Алапаевское, а в организациях - их руководители.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Руководители  гражданской обороны  несут персональную ответственность за организацию и проведение мероприятий по гражданской обороне и защите населения.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12. Органами, осуществляющими управление гражданской обороной в муниципальном  образовании Алапаевское и в организациях,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Сбор и обмен информацией осуществляются органами местного самоуправления на территории Свердловской области,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 опасности, особо радиационно-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14. 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 </w:t>
      </w:r>
    </w:p>
    <w:p w:rsidR="00954808" w:rsidRPr="00954808" w:rsidRDefault="00954808" w:rsidP="00954808">
      <w:pPr>
        <w:widowControl w:val="0"/>
        <w:shd w:val="clear" w:color="auto" w:fill="FFFFFF"/>
        <w:tabs>
          <w:tab w:val="left" w:pos="869"/>
        </w:tabs>
        <w:snapToGri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808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по гражданской обороне, чрезвычайным ситуациям и мобилизационной работе Администрации муниципального образования Алапа</w:t>
      </w:r>
      <w:r w:rsidR="00EE082E">
        <w:rPr>
          <w:rFonts w:ascii="Times New Roman" w:eastAsia="Times New Roman" w:hAnsi="Times New Roman" w:cs="Times New Roman"/>
          <w:color w:val="000000"/>
          <w:sz w:val="24"/>
          <w:szCs w:val="24"/>
        </w:rPr>
        <w:t>евское, главы сельских (поселковой)</w:t>
      </w:r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администраций</w:t>
      </w:r>
      <w:r w:rsidR="00B21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муниципального образования Алапаевское</w:t>
      </w:r>
      <w:bookmarkStart w:id="0" w:name="_GoBack"/>
      <w:bookmarkEnd w:id="0"/>
      <w:r w:rsidRPr="00954808">
        <w:rPr>
          <w:rFonts w:ascii="Times New Roman" w:eastAsia="Times New Roman" w:hAnsi="Times New Roman" w:cs="Times New Roman"/>
          <w:color w:val="000000"/>
          <w:sz w:val="24"/>
          <w:szCs w:val="24"/>
        </w:rPr>
        <w:t>, Администрация муниципального образования Алапаевское, в целях решения задач в области гражданской обороны планируют и осуществляют следующие основные мероприятия: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15.1. По подготовке населения в области гражданской обороны: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15.1.1.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с учетом особенностей муниципального образования Алапаевское и на основе примерных программ, утвержденных Администрацией муниципального образования Алапаевское, примерных программ подготовки работающего населения, должностных лиц и работников гражданской обороны, личного состава формирований и спасательных служб муниципа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льного  образования Алапаевское.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15.1.2. О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и подготовка населения муниципального образования Алапаевское 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одного и техногенного характера.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15.1.3. П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одготовка личного состава формирований и спасательных служб муниципа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льного  образования Алапаевское.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15.1.4. П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роведение учений и тр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енировок по гражданской обороне.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15.1.5. О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рганизационно-методическое руководство и контроль за подготовкой работников, личного состава формирований и служб организ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>аций, находящихся на территории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льного  образования Алапаевское.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15.1.6. С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>ражданской обороны муниципального образования Алапаевское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образовательных учреждениях дополнительного профессионального образования,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меющих соответствующую лицензию.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15.1.7. П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ропаганда знаний в области гражданской обороны.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15.2.1 П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оддержание в состоянии постоянной готовности системы централизованного оповещения населения, осуществление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ее реконструкции и модернизации.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15.2.2.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становка специализированных технических средств оповещения и информирования населения в 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стах массового пребывания людей.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15.2.3. К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ких средств передачи информации.</w:t>
      </w:r>
    </w:p>
    <w:p w:rsidR="00954808" w:rsidRPr="00954808" w:rsidRDefault="00EE082E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15.2.4.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бор информации в области гражданской обороны и обмен ею.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15.3. По эвакуации населения, материальных и культурных ценностей в безопасные районы: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15.3.1. О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добегания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оприятий по гражданской обороне.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15.3.2. П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одготовка безопасных районов для размещения населения, материальных и культурных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ценностей, подлежащих эвакуации.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15.3.3. С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оздание и организация деятельности эвакуационных органов, а также подготовка их личного состава.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15.4. По предоставлению населению средств индивидуальной и коллективной защиты: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15.4.1. П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ческих систем.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15.4.2. Р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планов наращивания инженерной защиты территорий, отнесенных в установленном порядке 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группам по гражданской обороне.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15.4.3. П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странства для укрытия населения.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15.4.4.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ланирование и организация строительства недостающих защитных сооружений граж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данской обороны в военное время.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15.4.5.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беспечение укрытия населения в защитных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сооружениях гражданской обороны.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15.4.6. Н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акопление, хранение, освежение и использование по предназначению средств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индивидуальной защиты населения.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15.4.7.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беспечение выдачи населению средств индивидуальной защиты и предоставления средств коллективной защиты в установленные сроки.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15.5. По световой и другим видам маскировки: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15.5.1.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пределение перечня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объектов, подлежащих маскировке.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15.5.2. Р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планов осуществления комплексной маскировки территорий, отнесенных в установленном порядке 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группам по гражданской обороне.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15.5.3.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видам маскировки.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15.5.4. 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15.6.1.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оздание, оснащение и подготовка необходимых сил и средств гражданской обороны для проведения аварийно-спасательных и других неотложных работ, 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также планирование их действий.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15.6.2.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15.7.1.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ланирование и организация основных видов первоочеред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ного жизнеобеспечения населения.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15.7.2.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поддержание в состоянии постоянной готовности к использованию по предназначению запасов материально-технических, продовольствен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ных, медицинских и иных средств.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15.7.3.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ормированное снабжение населения продовольственными 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>и непродовольственными товарами.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15.7.4.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редоставление насе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лению коммунально-бытовых услуг.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15.7.5.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роведение санитарно-гигиенических и противоэпидемических мероприяти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>й среди пострадавшего населения.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15.7.6.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роведение ле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чебно-эвакуационных мероприятий.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15.7.7. Р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азвертывание необходимой лечебной базы в безопасном районе, организ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>ация ее энерго- и водоснабжения.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15.7.8.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казание насел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ению первой помощи.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15.7.9.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пределение численности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аселения, оставшегося без жилья.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15.7.10. И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нвентаризация сохранившегося и оценка состояния поврежденного жилого фонда, определения возможности его использования для раз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мещения пострадавшего населения.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>.7.11. Р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>ади сохранившегося жилого фонда.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15.7.12.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редоставление населению информационно-психологической поддержки.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15.8. По борьбе с пожарами, возникшими при военных конфликтах или вследствие этих конфликтов: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15.8.1.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организация деятельности муниципальной пожарной охраны, организация ее подготовки в области гражданской обороны и взаимодействия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другими видами пожарной охраны.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15.8.2.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кой обороне, в военное время.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15.8.3. З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аблаговременное создание запасов химических реагентов для тушения пожаров.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15.9.1. 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 Алапаевское, имеющих специальное оборудование (технические средства) и работников, подготовленных для решения задач по обнаружению и идентификации различны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>х видов заражения (загрязнения).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15.9.2. В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ведение режимов радиационной защиты на территориях, подвергш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ихся радиоактивному загрязнению.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15.9.3. 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15.10.1. З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аблаговременное создание запасов дезактивирующих, дегазирующих и дези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нфицирующих веществ и растворов.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>5.10.2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>. С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>х в области гражданской обороны.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>0.3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15.11.1.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оснащение сил охраны общественного порядка, подготовка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 в области гражданской обороны.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15.11.2. В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осстановление и охрана общественного порядка, обеспечение безопасности дорожного движения на маршрутах выдвижения сил гражданско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 обороны и эвакуации населения.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15.11.3.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беспечение беспрепятственного передвижения сил гражданской обороны для проведения аварийно-спасате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льных и других неотложных работ.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15.11.4.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существление пропускного режима и поддержание обществен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>ного порядка в очагах поражения.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15.11.5. У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15.12.1.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беспечение готовности коммунальных служб к работе в условиях военного времени, разработка планов 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действий.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15.12.2.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запасов оборудования и запасных частей для ремонта поврежденных систем газо-, энерго-, водоснабжен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ия, водоотведения и канализации.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15.12.3.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подготовка резерва мобильных средств для очистки, опреснения и транспортиров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 воды.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15.12.4.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на водопроводных станциях необходимых запасов реагентов, реактивов, консерв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антов и дезинфицирующих средств.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15.12.5.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15.13. По срочному захоронению трупов в военное время: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15.13.1. З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аблаговременное, в мирное время, определ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ение мест возможных захоронений.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15.13.2.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рованных ритуальных организаций.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15.13.3.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борудование мест погребения (захор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>онения) тел (останков) погибших.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15.13.4.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работ по поиску тел, фиксированию мест их обнаружения, извлечению и первичной обработке погибших, опознанию и документированию,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еревозке и захоронению погибших.</w:t>
      </w:r>
    </w:p>
    <w:p w:rsidR="00954808" w:rsidRPr="00954808" w:rsidRDefault="001E554F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15.13.5.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санитарно-эпидемиологического надзора.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15.14.1.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</w:t>
      </w:r>
      <w:r w:rsidR="001E55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группам по гражданской обороне.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15.14.2. Р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мероприятий гражданской обороны.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15.14.3.</w:t>
      </w:r>
      <w:r w:rsidR="002E5C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и реализация в мирное и военное время инженерно-технических мероприятий гражданской обороны, в том</w:t>
      </w:r>
      <w:r w:rsidR="00EE08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числе в проектах строительства.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15.14.4.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ланирование, подготовка и проведение аварийно-спасательных и других неотложных работ на объектах экономики, прод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олжающих работу в военное время.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15.14.5. </w:t>
      </w:r>
      <w:r w:rsidR="002E5C4D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аблаговременное создание запасов материально-технических, продовольственных, медицинских и иных средств, необходимых для восстановл</w:t>
      </w:r>
      <w:r w:rsidR="002E5C4D">
        <w:rPr>
          <w:rFonts w:ascii="Times New Roman" w:eastAsia="Calibri" w:hAnsi="Times New Roman" w:cs="Times New Roman"/>
          <w:sz w:val="24"/>
          <w:szCs w:val="24"/>
          <w:lang w:eastAsia="en-US"/>
        </w:rPr>
        <w:t>ения производственного процесса.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15.14.6.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 страхового фонда документации.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15.14.7.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овышение эффективности защиты производственных фондов при воздействии на них современных средств поражения.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15.15. По вопросам обеспечения постоянной готовности сил и средств гражданской обороны: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15.15.1.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оснащение сил гражданской обороны современными техникой и оборудование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15.15.2.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одготовка сил гражданской обороны к действиям, проведение учений и тр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енировок по гражданской обороне.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15.15.3. Р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и корректировка планов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ействий сил гражданской обороны.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15.15.4.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пределение порядка взаимодействия и привлечения сил и средств гражданской обороны, а также всестороннее обеспечение их действий. 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16.1. По подготовке населения в области гражданской обороны: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16.1.1. Р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 в области гражданской обороны.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16.1.2.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существление подготовки личного состава формирований и служб организаций, а также работников организаци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 в области гражданской обороны.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16.1.3.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поддержание в рабочем состоянии учебной материально-технической базы для подготовки работников организаци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 в области гражданской обороны.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16.1.4.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ропаганда знаний в области гражданской обороны.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16.2.1.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совершенствование системы оповещени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 работников.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16.2.2.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I и II классов опасности, на осо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 радиационно-опасных и ядерно-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опасных производствах и объектах, гидротехнических сооружениях чрезвычайно высокой опасности и гидротехнических сооружениях высокой опасности, а также в организациях, эксплуатирующих опасные производственные объекты III класса опасности, отнесенных в установленном порядке к категориям по гражданской обороне в установленном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порядке в установленном порядке.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16.2.3. У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становка специализированных технических средств оповещения и информирования населения в 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стах массового пребывания людей.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16.2.4. К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 средств передачи информации.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16.2.5.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бор информации в области гражданской обороны и обмен ею.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16.3. По эвакуации населения, материальных и культурных ценностей в безопасные районы: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16.3.1.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добегания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оприятий по гражданской обороне.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16.3.2.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одготовка безопасных районов для размещения работников и членов их семей, материальных и культурных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ценностей, подлежащих эвакуации.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16.3.3. Р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 и нежилых зданий (помещений).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16.3.4.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оздание и организация деятельности эвакуационных органов организаций, а также подготовка их личного состава.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16.4. По предоставлению населению средств индивидуальной и коллективной защиты: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16.4.1.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ходящихся в ведении организаций.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16.4.2. Р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планов наращивания инженерной защиты организаций, продолжающих и переносящих в безопасные районы производственную дея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тельность в военное время.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16.4.3.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 от 29 ноября 1999 года № 1309 «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 порядке создания убежищ и ины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 объектов гражданской обороны».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16.4.4. Н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акопление, хранение, освежение и использование по предназначению средств индивидуальной защиты для обеспеч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ения ими работников организаций.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16.4.</w:t>
      </w:r>
      <w:r w:rsidR="002E5C4D">
        <w:rPr>
          <w:rFonts w:ascii="Times New Roman" w:eastAsia="Calibri" w:hAnsi="Times New Roman" w:cs="Times New Roman"/>
          <w:sz w:val="24"/>
          <w:szCs w:val="24"/>
          <w:lang w:eastAsia="en-US"/>
        </w:rPr>
        <w:t>5. Р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азработка планов выдачи и распределения средств индивидуальной защиты работникам организаций в установленные сроки. 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16.5. По световой и другим видам маскировки: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16.5.1.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пределение перечня зданий и со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оружений, подлежащих маскировке.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16.5.2. Р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планов осуществления комплексной маскировки организаций, являющихся вероятными целями при использовани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современных средств поражения.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16.5.3.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дения мероприятий по маскировке.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16.5.4.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16.6.1.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 опасности, особо радиационно-опасные и ядерно-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тегориям по гражданской обороне.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16.6.2. </w:t>
      </w:r>
      <w:r w:rsidR="002E5C4D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</w:t>
      </w:r>
      <w:r w:rsidR="002E5C4D">
        <w:rPr>
          <w:rFonts w:ascii="Times New Roman" w:eastAsia="Calibri" w:hAnsi="Times New Roman" w:cs="Times New Roman"/>
          <w:sz w:val="24"/>
          <w:szCs w:val="24"/>
          <w:lang w:eastAsia="en-US"/>
        </w:rPr>
        <w:t>енное время, спасательных служб.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16.6.3.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ействий сил гражданской обороны.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16.6.4.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оздание, оснащение и подготовка нештатных формирований по обеспечению выполнения мероприятий по гражданской обороне организациями, 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16.7. По борьбе с пожарами, возникшими при военных конфликтах или вследствие этих конфликтов: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16.7.1.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организациями, эксплуатирующими опасные производственные объекты I и II класс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 опасности, особо радиационно-опасные и ядерно-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опасные производства и объекты, гидротехнические сооружения чрезвычайно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16.8.1.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(видов) заражения (загрязнения).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16.8.2. В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ведение режимов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радиационной защиты организаций.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16.8.3.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еского наблюдения (станционных).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16.8.4. </w:t>
      </w:r>
      <w:r w:rsidR="002E5C4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беспечение сил гражданской обороны средствами радиационной, химической и би</w:t>
      </w:r>
      <w:r w:rsidR="002E5C4D">
        <w:rPr>
          <w:rFonts w:ascii="Times New Roman" w:eastAsia="Calibri" w:hAnsi="Times New Roman" w:cs="Times New Roman"/>
          <w:sz w:val="24"/>
          <w:szCs w:val="24"/>
          <w:lang w:eastAsia="en-US"/>
        </w:rPr>
        <w:t>ологической разведки и контроля.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16.8.5.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организациями, эксплуатирующими опасные производственные объекты I и II класс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 опасности, особо радиационно-опасные и ядерно-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16.9.1.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 в области гражданской обороны.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16.9.2.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ую деятельность в военное время.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16.9.3. З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аблаговременное создание запасов дезактивирующих, дегазирующих веществ и растворов.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16.10.1.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оснащение сил охраны общественного порядка, подготовка их в област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гражданской обороны.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16.10.2.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существление пропускного режима и поддержание общественного порядка на границах зон возможных сильных разрушений, радиоактивного и химического 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заражения (загрязнения), возможного катастрофического затопления и в очагах пора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жения.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16.10.3. У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16.11.1.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беспечение готовности коммунальных служб (аварийных, ремонтно-восстановительных формирований) к работе в условиях военного времени, разработка плано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их действий.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16.11.2.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запасов оборудования и запасных частей для ремонта поврежденных систем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газо-, энерго- и водоснабжения.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16.11.3.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подготовка резерва мобильных средств для очистки, оп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реснения и транспортировки воды.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16.11.4.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на водопроводных станциях необходимых запасов реагентов, реактивов, консервантов и дезинфицирующих средств;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16.11.5.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16.12. По срочному захоронению трупов в военное время: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16.12.1.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16.13.1.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организация работы в мирное и военное время комиссий по вопросам повышения устойчивости функционирова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ния организаций в военное время.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16.13.2. Р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и реализация в мирное и военное время инженерно-технических мероприятий гражданской обороны, в том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числе в проектах строительства.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16.13.3.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ланирование, подготовка и проведение аварийно-спасательных и других неотложных работ на объектах экономики, прод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олжающих работу в военное время.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16.13.4. З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аблаговременное создание запасов материально-технических средств, продовольственных, медицинских и иных средств, необходимых для восстановл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ения производственного процесса.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16.13.5.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 страхового фонда документации.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16.13.6.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овышение эффективности защиты производственных фондов при воздействии на них современных средств поражения.  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16.14. По вопросам обеспечения постоянной готовности сил и средств гражданской обороны: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16.14.1. С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и оснащение сил гражданской обороны современными техникой и оборудован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ием.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16.14.2. П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бороне.</w:t>
      </w:r>
    </w:p>
    <w:p w:rsidR="00954808" w:rsidRPr="00954808" w:rsidRDefault="002E5C4D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16.14.3. О</w:t>
      </w:r>
      <w:r w:rsidR="00954808" w:rsidRPr="00954808">
        <w:rPr>
          <w:rFonts w:ascii="Times New Roman" w:eastAsia="Calibri" w:hAnsi="Times New Roman" w:cs="Times New Roman"/>
          <w:sz w:val="24"/>
          <w:szCs w:val="24"/>
          <w:lang w:eastAsia="en-US"/>
        </w:rPr>
        <w:t>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 Алапаевское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54808" w:rsidRPr="00954808" w:rsidRDefault="00954808" w:rsidP="0095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4808" w:rsidRPr="00954808" w:rsidRDefault="00954808" w:rsidP="00954808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954808" w:rsidRPr="00954808" w:rsidSect="00B21E49">
      <w:headerReference w:type="default" r:id="rId9"/>
      <w:pgSz w:w="11906" w:h="16838"/>
      <w:pgMar w:top="1134" w:right="850" w:bottom="1135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40" w:rsidRDefault="00007440" w:rsidP="003E150D">
      <w:pPr>
        <w:spacing w:after="0" w:line="240" w:lineRule="auto"/>
      </w:pPr>
      <w:r>
        <w:separator/>
      </w:r>
    </w:p>
  </w:endnote>
  <w:endnote w:type="continuationSeparator" w:id="0">
    <w:p w:rsidR="00007440" w:rsidRDefault="0000744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40" w:rsidRDefault="00007440" w:rsidP="003E150D">
      <w:pPr>
        <w:spacing w:after="0" w:line="240" w:lineRule="auto"/>
      </w:pPr>
      <w:r>
        <w:separator/>
      </w:r>
    </w:p>
  </w:footnote>
  <w:footnote w:type="continuationSeparator" w:id="0">
    <w:p w:rsidR="00007440" w:rsidRDefault="0000744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423366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E4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79B2935"/>
    <w:multiLevelType w:val="singleLevel"/>
    <w:tmpl w:val="CC683674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6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7"/>
  </w:num>
  <w:num w:numId="6">
    <w:abstractNumId w:val="9"/>
  </w:num>
  <w:num w:numId="7">
    <w:abstractNumId w:val="11"/>
  </w:num>
  <w:num w:numId="8">
    <w:abstractNumId w:val="22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07440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1E554F"/>
    <w:rsid w:val="0022583B"/>
    <w:rsid w:val="002600E6"/>
    <w:rsid w:val="00283E30"/>
    <w:rsid w:val="002939EF"/>
    <w:rsid w:val="002A36E0"/>
    <w:rsid w:val="002C23DF"/>
    <w:rsid w:val="002C3295"/>
    <w:rsid w:val="002E5C4D"/>
    <w:rsid w:val="003177A0"/>
    <w:rsid w:val="00324682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1032C"/>
    <w:rsid w:val="004254FD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401F3"/>
    <w:rsid w:val="005674B4"/>
    <w:rsid w:val="005802B8"/>
    <w:rsid w:val="0059319E"/>
    <w:rsid w:val="005A221E"/>
    <w:rsid w:val="005A2ABB"/>
    <w:rsid w:val="005B06D2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5735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54808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1E49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3EAD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4E2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E082E"/>
    <w:rsid w:val="00EE770D"/>
    <w:rsid w:val="00EF7079"/>
    <w:rsid w:val="00F030A9"/>
    <w:rsid w:val="00F143B2"/>
    <w:rsid w:val="00F1708C"/>
    <w:rsid w:val="00F30240"/>
    <w:rsid w:val="00F340A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uiPriority w:val="99"/>
    <w:semiHidden/>
    <w:unhideWhenUsed/>
    <w:rsid w:val="00EE770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E770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uiPriority w:val="99"/>
    <w:semiHidden/>
    <w:unhideWhenUsed/>
    <w:rsid w:val="00EE770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E77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6012</Words>
  <Characters>34270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2016-04-08T05:36:00Z</cp:lastPrinted>
  <dcterms:created xsi:type="dcterms:W3CDTF">2016-04-01T07:32:00Z</dcterms:created>
  <dcterms:modified xsi:type="dcterms:W3CDTF">2016-04-08T05:36:00Z</dcterms:modified>
</cp:coreProperties>
</file>